
<file path=[Content_Types].xml><?xml version="1.0" encoding="utf-8"?>
<Types xmlns="http://schemas.openxmlformats.org/package/2006/content-types">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7F7D219" w14:textId="77777777" w:rsidR="00A4661F" w:rsidRPr="00A4661F" w:rsidRDefault="00A4661F" w:rsidP="00A4661F">
      <w:pPr>
        <w:spacing w:after="160" w:line="259" w:lineRule="auto"/>
        <w:jc w:val="right"/>
        <w:rPr>
          <w:rFonts w:cstheme="minorHAnsi"/>
          <w:sz w:val="24"/>
          <w:szCs w:val="24"/>
          <w:lang w:val="en-GB"/>
        </w:rPr>
      </w:pPr>
      <w:r w:rsidRPr="00A4661F">
        <w:rPr>
          <w:rFonts w:cstheme="minorHAnsi"/>
          <w:sz w:val="24"/>
          <w:szCs w:val="24"/>
          <w:lang w:val="en-GB"/>
        </w:rPr>
        <w:t>CD RES. 07 (95-R21)</w:t>
      </w:r>
    </w:p>
    <w:p w14:paraId="6943C373" w14:textId="77777777" w:rsidR="00A4661F" w:rsidRPr="00A4661F" w:rsidRDefault="00A4661F" w:rsidP="00A4661F">
      <w:pPr>
        <w:spacing w:after="160" w:line="259" w:lineRule="auto"/>
        <w:jc w:val="center"/>
        <w:rPr>
          <w:rFonts w:cstheme="minorHAnsi"/>
          <w:b/>
          <w:bCs/>
          <w:sz w:val="24"/>
          <w:szCs w:val="24"/>
          <w:lang w:val="en-GB"/>
        </w:rPr>
      </w:pPr>
    </w:p>
    <w:p w14:paraId="67ADFFB9" w14:textId="77777777" w:rsidR="00A4661F" w:rsidRPr="00A4661F" w:rsidRDefault="00A4661F" w:rsidP="00A4661F">
      <w:pPr>
        <w:autoSpaceDE w:val="0"/>
        <w:autoSpaceDN w:val="0"/>
        <w:adjustRightInd w:val="0"/>
        <w:spacing w:after="160" w:line="259" w:lineRule="auto"/>
        <w:jc w:val="center"/>
        <w:rPr>
          <w:rFonts w:cstheme="minorHAnsi"/>
          <w:b/>
          <w:bCs/>
          <w:sz w:val="24"/>
          <w:szCs w:val="24"/>
          <w:lang w:val="en-GB"/>
        </w:rPr>
      </w:pPr>
      <w:r w:rsidRPr="00A4661F">
        <w:rPr>
          <w:rFonts w:cstheme="minorHAnsi"/>
          <w:b/>
          <w:bCs/>
          <w:sz w:val="24"/>
          <w:szCs w:val="24"/>
          <w:lang w:val="en-GB"/>
        </w:rPr>
        <w:t>TOWARDS THE ERADICATION OF VIOLENCE AGAINST CHILDREN AND ADOLESCENTS.</w:t>
      </w:r>
    </w:p>
    <w:p w14:paraId="19383A18" w14:textId="77777777" w:rsidR="00A4661F" w:rsidRPr="00A4661F" w:rsidRDefault="00A4661F" w:rsidP="00A4661F">
      <w:pPr>
        <w:autoSpaceDE w:val="0"/>
        <w:autoSpaceDN w:val="0"/>
        <w:adjustRightInd w:val="0"/>
        <w:spacing w:after="160" w:line="259" w:lineRule="auto"/>
        <w:jc w:val="center"/>
        <w:rPr>
          <w:rFonts w:cstheme="minorHAnsi"/>
          <w:sz w:val="24"/>
          <w:szCs w:val="24"/>
          <w:lang w:val="en-GB"/>
        </w:rPr>
      </w:pPr>
    </w:p>
    <w:p w14:paraId="1D19750D" w14:textId="77777777" w:rsidR="00A4661F" w:rsidRPr="00A4661F" w:rsidRDefault="00A4661F" w:rsidP="00A4661F">
      <w:pPr>
        <w:autoSpaceDE w:val="0"/>
        <w:autoSpaceDN w:val="0"/>
        <w:adjustRightInd w:val="0"/>
        <w:spacing w:after="160" w:line="259" w:lineRule="auto"/>
        <w:jc w:val="center"/>
        <w:rPr>
          <w:rFonts w:cstheme="minorHAnsi"/>
          <w:sz w:val="24"/>
          <w:szCs w:val="24"/>
          <w:lang w:val="en-GB"/>
        </w:rPr>
      </w:pPr>
      <w:r w:rsidRPr="00A4661F">
        <w:rPr>
          <w:rFonts w:cstheme="minorHAnsi"/>
          <w:sz w:val="24"/>
          <w:szCs w:val="24"/>
          <w:lang w:val="en-GB"/>
        </w:rPr>
        <w:t>(Submitted by the Delegation of Ecuador)</w:t>
      </w:r>
    </w:p>
    <w:p w14:paraId="74AC2E63" w14:textId="77777777" w:rsidR="00A4661F" w:rsidRPr="00A4661F" w:rsidRDefault="00A4661F" w:rsidP="00A4661F">
      <w:pPr>
        <w:autoSpaceDE w:val="0"/>
        <w:autoSpaceDN w:val="0"/>
        <w:adjustRightInd w:val="0"/>
        <w:spacing w:after="160" w:line="259" w:lineRule="auto"/>
        <w:jc w:val="both"/>
        <w:rPr>
          <w:rFonts w:cstheme="minorHAnsi"/>
          <w:sz w:val="24"/>
          <w:szCs w:val="24"/>
          <w:lang w:val="en-GB"/>
        </w:rPr>
      </w:pPr>
    </w:p>
    <w:p w14:paraId="0C7C94CA" w14:textId="77777777" w:rsidR="00A4661F" w:rsidRP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THE DIRECTING COUNCIL,</w:t>
      </w:r>
    </w:p>
    <w:p w14:paraId="2264B093" w14:textId="77777777" w:rsidR="00A4661F" w:rsidRPr="00A4661F" w:rsidRDefault="00A4661F" w:rsidP="00A4661F">
      <w:pPr>
        <w:autoSpaceDE w:val="0"/>
        <w:autoSpaceDN w:val="0"/>
        <w:adjustRightInd w:val="0"/>
        <w:spacing w:after="160" w:line="259" w:lineRule="auto"/>
        <w:jc w:val="both"/>
        <w:rPr>
          <w:rFonts w:cstheme="minorHAnsi"/>
          <w:b/>
          <w:bCs/>
          <w:sz w:val="24"/>
          <w:szCs w:val="24"/>
          <w:lang w:val="en-GB"/>
        </w:rPr>
      </w:pPr>
    </w:p>
    <w:p w14:paraId="0BD6AACF" w14:textId="77777777" w:rsidR="00A4661F" w:rsidRPr="00A4661F" w:rsidRDefault="00A4661F" w:rsidP="00A4661F">
      <w:pPr>
        <w:autoSpaceDE w:val="0"/>
        <w:autoSpaceDN w:val="0"/>
        <w:adjustRightInd w:val="0"/>
        <w:spacing w:after="160" w:line="259" w:lineRule="auto"/>
        <w:jc w:val="both"/>
        <w:rPr>
          <w:rFonts w:cstheme="minorHAnsi"/>
          <w:b/>
          <w:bCs/>
          <w:sz w:val="24"/>
          <w:szCs w:val="24"/>
          <w:lang w:val="en-GB"/>
        </w:rPr>
      </w:pPr>
      <w:r w:rsidRPr="00A4661F">
        <w:rPr>
          <w:rFonts w:cstheme="minorHAnsi"/>
          <w:b/>
          <w:bCs/>
          <w:sz w:val="24"/>
          <w:szCs w:val="24"/>
          <w:lang w:val="en-GB"/>
        </w:rPr>
        <w:t>RECALLING:</w:t>
      </w:r>
    </w:p>
    <w:p w14:paraId="12216AA5" w14:textId="14E86D55" w:rsid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 xml:space="preserve">Declaration AG/DEC. 76 (XLIVO/14), of the OAS General Assembly on "Violence and Exploitation against Children", as well as the other resolutions issued by the General Assembly referring to violence against children and adolescents in general or in specific areas or topics; </w:t>
      </w:r>
    </w:p>
    <w:p w14:paraId="270509CB" w14:textId="0FC67B8B" w:rsid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 xml:space="preserve">The Unified Resolutions of the XXI and XXII Pan American Child Congress; and, the recommendations and Declaration of Cartagena of the II and III </w:t>
      </w:r>
      <w:r w:rsidRPr="00A4661F">
        <w:rPr>
          <w:rFonts w:cstheme="minorHAnsi"/>
          <w:sz w:val="24"/>
          <w:szCs w:val="24"/>
          <w:lang w:val="en-US"/>
        </w:rPr>
        <w:t>3</w:t>
      </w:r>
      <w:r w:rsidRPr="00A4661F">
        <w:rPr>
          <w:rFonts w:cstheme="minorHAnsi"/>
          <w:sz w:val="24"/>
          <w:szCs w:val="24"/>
          <w:vertAlign w:val="superscript"/>
          <w:lang w:val="en-US"/>
        </w:rPr>
        <w:t>rd</w:t>
      </w:r>
      <w:r w:rsidRPr="00A4661F">
        <w:rPr>
          <w:rFonts w:cstheme="minorHAnsi"/>
          <w:sz w:val="24"/>
          <w:szCs w:val="24"/>
          <w:lang w:val="en-US"/>
        </w:rPr>
        <w:t xml:space="preserve"> Pan-American Child Forum</w:t>
      </w:r>
      <w:r w:rsidRPr="00A4661F">
        <w:rPr>
          <w:rFonts w:cstheme="minorHAnsi"/>
          <w:sz w:val="24"/>
          <w:szCs w:val="24"/>
          <w:lang w:val="en-GB"/>
        </w:rPr>
        <w:t>, respectively;</w:t>
      </w:r>
    </w:p>
    <w:p w14:paraId="07558006" w14:textId="23E41F8A" w:rsid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The Resolutions of the Directing Council of the IIN, CD/RES. 11 (91-R/16), CD/RES. 08 (92-R/17) and CD/RES. 14 (93-R/18), referring to violence against children and adolescents; and, the Inter-American Program of Cooperation for: The Prevention and Eradication of Sexual Exploitation, Smuggling and Trafficking of Children and Adolescents; as well as the Resolution of the Directing Council of the IIN, CD/RES. 11 (91-R/16), on sexual exploitation, smuggling and trafficking of children;</w:t>
      </w:r>
    </w:p>
    <w:p w14:paraId="761D2065" w14:textId="77777777" w:rsidR="00A4661F" w:rsidRP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The 2030 Agenda for Sustainable Development and its Sustainable Development Goals, especially goal 16 and its target 16.2 "End abuse, exploitation, trafficking and all forms of violence and torture against children";</w:t>
      </w:r>
    </w:p>
    <w:p w14:paraId="3A4280D2" w14:textId="77777777" w:rsidR="00A4661F" w:rsidRDefault="00A4661F" w:rsidP="00A4661F">
      <w:pPr>
        <w:autoSpaceDE w:val="0"/>
        <w:autoSpaceDN w:val="0"/>
        <w:adjustRightInd w:val="0"/>
        <w:spacing w:after="160" w:line="259" w:lineRule="auto"/>
        <w:jc w:val="both"/>
        <w:rPr>
          <w:rFonts w:cstheme="minorHAnsi"/>
          <w:b/>
          <w:bCs/>
          <w:sz w:val="24"/>
          <w:szCs w:val="24"/>
          <w:lang w:val="en-GB"/>
        </w:rPr>
      </w:pPr>
    </w:p>
    <w:p w14:paraId="3FB7F3F1" w14:textId="248C6D1C" w:rsidR="00A4661F" w:rsidRDefault="00A4661F" w:rsidP="00A4661F">
      <w:pPr>
        <w:autoSpaceDE w:val="0"/>
        <w:autoSpaceDN w:val="0"/>
        <w:adjustRightInd w:val="0"/>
        <w:spacing w:after="160" w:line="259" w:lineRule="auto"/>
        <w:jc w:val="both"/>
        <w:rPr>
          <w:rFonts w:cstheme="minorHAnsi"/>
          <w:b/>
          <w:bCs/>
          <w:sz w:val="24"/>
          <w:szCs w:val="24"/>
          <w:lang w:val="en-GB"/>
        </w:rPr>
      </w:pPr>
      <w:r w:rsidRPr="00A4661F">
        <w:rPr>
          <w:rFonts w:cstheme="minorHAnsi"/>
          <w:b/>
          <w:bCs/>
          <w:sz w:val="24"/>
          <w:szCs w:val="24"/>
          <w:lang w:val="en-GB"/>
        </w:rPr>
        <w:t>BEARING IN MIND:</w:t>
      </w:r>
    </w:p>
    <w:p w14:paraId="698AE3EB" w14:textId="77777777" w:rsid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 xml:space="preserve">That the Inter-American Children's Institute (IIN) included in its plan of action an Inter-American Program on the subject, within the framework of which it has been implementing actions of technical assistance, analysis and dissemination of significant practices, research and dissemination of knowledge, human resources training, accompaniment in the management of public programs, communication and public advocacy processes, formation of specialized public networks, relationship with civil society, adolescent participation, among others more specific focused on strengthening </w:t>
      </w:r>
    </w:p>
    <w:p w14:paraId="68D00AEF" w14:textId="77777777" w:rsidR="00A4661F" w:rsidRDefault="00A4661F" w:rsidP="00A4661F">
      <w:pPr>
        <w:autoSpaceDE w:val="0"/>
        <w:autoSpaceDN w:val="0"/>
        <w:adjustRightInd w:val="0"/>
        <w:spacing w:after="160" w:line="259" w:lineRule="auto"/>
        <w:jc w:val="both"/>
        <w:rPr>
          <w:rFonts w:cstheme="minorHAnsi"/>
          <w:sz w:val="24"/>
          <w:szCs w:val="24"/>
          <w:lang w:val="en-GB"/>
        </w:rPr>
      </w:pPr>
    </w:p>
    <w:p w14:paraId="10F482F7" w14:textId="77777777" w:rsidR="00A4661F" w:rsidRDefault="00A4661F" w:rsidP="00A4661F">
      <w:pPr>
        <w:autoSpaceDE w:val="0"/>
        <w:autoSpaceDN w:val="0"/>
        <w:adjustRightInd w:val="0"/>
        <w:spacing w:after="160" w:line="259" w:lineRule="auto"/>
        <w:jc w:val="both"/>
        <w:rPr>
          <w:rFonts w:cstheme="minorHAnsi"/>
          <w:sz w:val="24"/>
          <w:szCs w:val="24"/>
          <w:lang w:val="en-GB"/>
        </w:rPr>
      </w:pPr>
    </w:p>
    <w:p w14:paraId="2D81E41A" w14:textId="77777777" w:rsidR="00A4661F" w:rsidRDefault="00A4661F" w:rsidP="00A4661F">
      <w:pPr>
        <w:autoSpaceDE w:val="0"/>
        <w:autoSpaceDN w:val="0"/>
        <w:adjustRightInd w:val="0"/>
        <w:spacing w:after="160" w:line="259" w:lineRule="auto"/>
        <w:jc w:val="both"/>
        <w:rPr>
          <w:rFonts w:cstheme="minorHAnsi"/>
          <w:sz w:val="24"/>
          <w:szCs w:val="24"/>
          <w:lang w:val="en-GB"/>
        </w:rPr>
      </w:pPr>
    </w:p>
    <w:p w14:paraId="0F162E22" w14:textId="0F50E585" w:rsidR="00A4661F" w:rsidRP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 xml:space="preserve">the capacities of States, seeking the denaturalization of violent practices, from an integral perspective. </w:t>
      </w:r>
    </w:p>
    <w:p w14:paraId="31A57D6D" w14:textId="34C99EE2" w:rsidR="00A4661F" w:rsidRDefault="00A4661F" w:rsidP="00A4661F">
      <w:pPr>
        <w:autoSpaceDE w:val="0"/>
        <w:autoSpaceDN w:val="0"/>
        <w:adjustRightInd w:val="0"/>
        <w:spacing w:after="160" w:line="259" w:lineRule="auto"/>
        <w:jc w:val="both"/>
        <w:rPr>
          <w:rFonts w:cstheme="minorHAnsi"/>
          <w:b/>
          <w:bCs/>
          <w:sz w:val="24"/>
          <w:szCs w:val="24"/>
          <w:lang w:val="en-GB"/>
        </w:rPr>
      </w:pPr>
    </w:p>
    <w:p w14:paraId="21479B1E" w14:textId="5C94FF55" w:rsidR="00A4661F" w:rsidRDefault="00A4661F" w:rsidP="00A4661F">
      <w:pPr>
        <w:autoSpaceDE w:val="0"/>
        <w:autoSpaceDN w:val="0"/>
        <w:adjustRightInd w:val="0"/>
        <w:spacing w:after="160" w:line="259" w:lineRule="auto"/>
        <w:jc w:val="both"/>
        <w:rPr>
          <w:rFonts w:cstheme="minorHAnsi"/>
          <w:b/>
          <w:bCs/>
          <w:sz w:val="24"/>
          <w:szCs w:val="24"/>
          <w:lang w:val="en-GB"/>
        </w:rPr>
      </w:pPr>
      <w:r w:rsidRPr="00A4661F">
        <w:rPr>
          <w:rFonts w:cstheme="minorHAnsi"/>
          <w:b/>
          <w:bCs/>
          <w:sz w:val="24"/>
          <w:szCs w:val="24"/>
          <w:lang w:val="en-GB"/>
        </w:rPr>
        <w:t>HAVING SEEN:</w:t>
      </w:r>
    </w:p>
    <w:p w14:paraId="5316978D" w14:textId="0080E382" w:rsidR="00A4661F" w:rsidRP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The Regional Study developed by the IIN based on the request of the OAS General Assembly in its resolution AG/RES. 2961 (L-O/20) PROMOTION AND PROTECTION OF HUMAN RIGHTS;</w:t>
      </w:r>
    </w:p>
    <w:p w14:paraId="24C0EB45" w14:textId="77777777" w:rsidR="00A4661F" w:rsidRP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 xml:space="preserve">The Consultation on Violence against Children in the Americas: A PANDEMIC WITHOUT VACCINES, developed within the framework of the aforementioned study; </w:t>
      </w:r>
    </w:p>
    <w:p w14:paraId="180E70E3" w14:textId="77777777" w:rsidR="00A4661F" w:rsidRPr="00A4661F" w:rsidRDefault="00A4661F" w:rsidP="00A4661F">
      <w:pPr>
        <w:autoSpaceDE w:val="0"/>
        <w:autoSpaceDN w:val="0"/>
        <w:adjustRightInd w:val="0"/>
        <w:spacing w:after="160" w:line="259" w:lineRule="auto"/>
        <w:jc w:val="both"/>
        <w:rPr>
          <w:rFonts w:cstheme="minorHAnsi"/>
          <w:sz w:val="24"/>
          <w:szCs w:val="24"/>
          <w:lang w:val="en-GB"/>
        </w:rPr>
      </w:pPr>
    </w:p>
    <w:p w14:paraId="7D0D7E7E" w14:textId="31D1BB33" w:rsidR="00A4661F" w:rsidRDefault="00A4661F" w:rsidP="00A4661F">
      <w:pPr>
        <w:autoSpaceDE w:val="0"/>
        <w:autoSpaceDN w:val="0"/>
        <w:adjustRightInd w:val="0"/>
        <w:spacing w:after="160" w:line="259" w:lineRule="auto"/>
        <w:jc w:val="both"/>
        <w:rPr>
          <w:rFonts w:cstheme="minorHAnsi"/>
          <w:b/>
          <w:bCs/>
          <w:sz w:val="24"/>
          <w:szCs w:val="24"/>
          <w:lang w:val="en-GB"/>
        </w:rPr>
      </w:pPr>
      <w:r w:rsidRPr="00A4661F">
        <w:rPr>
          <w:rFonts w:cstheme="minorHAnsi"/>
          <w:b/>
          <w:bCs/>
          <w:sz w:val="24"/>
          <w:szCs w:val="24"/>
          <w:lang w:val="en-GB"/>
        </w:rPr>
        <w:t>CONSIDERING:</w:t>
      </w:r>
    </w:p>
    <w:p w14:paraId="09BA934D" w14:textId="77777777" w:rsidR="00A4661F" w:rsidRP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 xml:space="preserve">That said study reports the existence of a concern at the regional level about the way in which violence permeates the living spaces of children, as well as advances at the normative and programmatic level of those aimed at prevention, identification, punishment, but especially for the attention and restitution of the exercise of rights free from violence; committed to and motivated by the various human rights instruments; as well as by Goal 16. 2 of the Sustainable Development Goals - Agenda 2030: "End child abuse, exploitation, trafficking and all forms of violence and torture against children"; </w:t>
      </w:r>
    </w:p>
    <w:p w14:paraId="55B19743" w14:textId="7272098E" w:rsid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 xml:space="preserve">That despite the efforts made by the States, which have become regional advances in this area, the problem has not significantly receded and, on the contrary, the naturalization of violence against children persists in a broad and multidimensional way, worsening in different areas and forms due to the current pandemic; </w:t>
      </w:r>
    </w:p>
    <w:p w14:paraId="1904B837" w14:textId="4F571EB7" w:rsid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 xml:space="preserve">That within the framework of the above, there is greater progress in the eradication of violence in some areas, while, at the same time, there is growing concern about the identification and recognition of new forms of violence in virtual environments, which adds to and enhances the traditional forms, and in which the identification of victims, the processes of care and restitution of rights require greater national but also regional intervention; </w:t>
      </w:r>
    </w:p>
    <w:p w14:paraId="651BC568" w14:textId="7129BD47" w:rsid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 xml:space="preserve">As previously stated by the IIN's Directing Council, "structural and economic factors can contribute to social exclusion and discrimination and </w:t>
      </w:r>
      <w:proofErr w:type="spellStart"/>
      <w:r w:rsidRPr="00A4661F">
        <w:rPr>
          <w:rFonts w:cstheme="minorHAnsi"/>
          <w:sz w:val="24"/>
          <w:szCs w:val="24"/>
          <w:lang w:val="en-GB"/>
        </w:rPr>
        <w:t>favor</w:t>
      </w:r>
      <w:proofErr w:type="spellEnd"/>
      <w:r w:rsidRPr="00A4661F">
        <w:rPr>
          <w:rFonts w:cstheme="minorHAnsi"/>
          <w:sz w:val="24"/>
          <w:szCs w:val="24"/>
          <w:lang w:val="en-GB"/>
        </w:rPr>
        <w:t xml:space="preserve"> an increase in the level of violence and harm to the development of children who are in special conditions of vulnerability";</w:t>
      </w:r>
    </w:p>
    <w:p w14:paraId="694F462D" w14:textId="77777777" w:rsidR="00A4661F" w:rsidRPr="00A4661F" w:rsidRDefault="00A4661F" w:rsidP="00A4661F">
      <w:pPr>
        <w:autoSpaceDE w:val="0"/>
        <w:autoSpaceDN w:val="0"/>
        <w:adjustRightInd w:val="0"/>
        <w:spacing w:after="160" w:line="259" w:lineRule="auto"/>
        <w:jc w:val="both"/>
        <w:rPr>
          <w:rFonts w:cstheme="minorHAnsi"/>
          <w:sz w:val="24"/>
          <w:szCs w:val="24"/>
          <w:lang w:val="en-GB"/>
        </w:rPr>
      </w:pPr>
    </w:p>
    <w:p w14:paraId="38DE1153" w14:textId="77777777" w:rsidR="00A4661F" w:rsidRDefault="00A4661F" w:rsidP="00A4661F">
      <w:pPr>
        <w:autoSpaceDE w:val="0"/>
        <w:autoSpaceDN w:val="0"/>
        <w:adjustRightInd w:val="0"/>
        <w:spacing w:after="160" w:line="259" w:lineRule="auto"/>
        <w:jc w:val="both"/>
        <w:rPr>
          <w:rFonts w:cstheme="minorHAnsi"/>
          <w:sz w:val="24"/>
          <w:szCs w:val="24"/>
          <w:lang w:val="en-GB"/>
        </w:rPr>
      </w:pPr>
    </w:p>
    <w:p w14:paraId="7CA4F9FE" w14:textId="77777777" w:rsidR="00A4661F" w:rsidRDefault="00A4661F" w:rsidP="00A4661F">
      <w:pPr>
        <w:autoSpaceDE w:val="0"/>
        <w:autoSpaceDN w:val="0"/>
        <w:adjustRightInd w:val="0"/>
        <w:spacing w:after="160" w:line="259" w:lineRule="auto"/>
        <w:jc w:val="both"/>
        <w:rPr>
          <w:rFonts w:cstheme="minorHAnsi"/>
          <w:sz w:val="24"/>
          <w:szCs w:val="24"/>
          <w:lang w:val="en-GB"/>
        </w:rPr>
      </w:pPr>
    </w:p>
    <w:p w14:paraId="01AD67F8" w14:textId="77777777" w:rsidR="00A4661F" w:rsidRDefault="00A4661F" w:rsidP="00A4661F">
      <w:pPr>
        <w:autoSpaceDE w:val="0"/>
        <w:autoSpaceDN w:val="0"/>
        <w:adjustRightInd w:val="0"/>
        <w:spacing w:after="160" w:line="259" w:lineRule="auto"/>
        <w:jc w:val="both"/>
        <w:rPr>
          <w:rFonts w:cstheme="minorHAnsi"/>
          <w:sz w:val="24"/>
          <w:szCs w:val="24"/>
          <w:lang w:val="en-GB"/>
        </w:rPr>
      </w:pPr>
    </w:p>
    <w:p w14:paraId="75712628" w14:textId="60178746" w:rsidR="00A4661F" w:rsidRPr="00A4661F" w:rsidRDefault="00A4661F" w:rsidP="00A4661F">
      <w:pPr>
        <w:autoSpaceDE w:val="0"/>
        <w:autoSpaceDN w:val="0"/>
        <w:adjustRightInd w:val="0"/>
        <w:spacing w:after="160" w:line="259" w:lineRule="auto"/>
        <w:jc w:val="both"/>
        <w:rPr>
          <w:rFonts w:cstheme="minorHAnsi"/>
          <w:sz w:val="24"/>
          <w:szCs w:val="24"/>
          <w:lang w:val="en-GB"/>
        </w:rPr>
      </w:pPr>
      <w:r w:rsidRPr="00A4661F">
        <w:rPr>
          <w:rFonts w:cstheme="minorHAnsi"/>
          <w:sz w:val="24"/>
          <w:szCs w:val="24"/>
          <w:lang w:val="en-GB"/>
        </w:rPr>
        <w:t>That the study highlights that the Inter-American Human Rights System (IAHRS) offers opportunities for the approach and instrumentalization of mechanisms that contribute to the eradication of violence against children, prioritizing the promotion of protective factors to prevent its occurrence; the creation of follow-up mechanisms, technical assistance and support for protection, taking into account the mission of the IAHRS bodies such as the Inter-American Court of Human Rights, the Inter-American Commission on Human Rights and the IIN itself, and the technical cooperation responses between party countries</w:t>
      </w:r>
      <w:r>
        <w:rPr>
          <w:rFonts w:cstheme="minorHAnsi"/>
          <w:sz w:val="24"/>
          <w:szCs w:val="24"/>
          <w:lang w:val="en-GB"/>
        </w:rPr>
        <w:t>,</w:t>
      </w:r>
      <w:r w:rsidRPr="00A4661F">
        <w:rPr>
          <w:rFonts w:cstheme="minorHAnsi"/>
          <w:sz w:val="24"/>
          <w:szCs w:val="24"/>
          <w:lang w:val="en-GB"/>
        </w:rPr>
        <w:t xml:space="preserve"> </w:t>
      </w:r>
    </w:p>
    <w:p w14:paraId="10D1C4A5" w14:textId="77777777" w:rsidR="00A4661F" w:rsidRPr="00A4661F" w:rsidRDefault="00A4661F" w:rsidP="00A4661F">
      <w:pPr>
        <w:tabs>
          <w:tab w:val="left" w:pos="284"/>
        </w:tabs>
        <w:autoSpaceDE w:val="0"/>
        <w:autoSpaceDN w:val="0"/>
        <w:adjustRightInd w:val="0"/>
        <w:spacing w:after="160" w:line="259" w:lineRule="auto"/>
        <w:jc w:val="both"/>
        <w:rPr>
          <w:rFonts w:cstheme="minorHAnsi"/>
          <w:sz w:val="24"/>
          <w:szCs w:val="24"/>
          <w:lang w:val="en-GB"/>
        </w:rPr>
      </w:pPr>
    </w:p>
    <w:p w14:paraId="55474C29" w14:textId="77777777" w:rsidR="00A4661F" w:rsidRPr="00A4661F" w:rsidRDefault="00A4661F" w:rsidP="00A4661F">
      <w:pPr>
        <w:tabs>
          <w:tab w:val="left" w:pos="284"/>
        </w:tabs>
        <w:autoSpaceDE w:val="0"/>
        <w:autoSpaceDN w:val="0"/>
        <w:adjustRightInd w:val="0"/>
        <w:spacing w:after="160" w:line="259" w:lineRule="auto"/>
        <w:jc w:val="both"/>
        <w:rPr>
          <w:rFonts w:cstheme="minorHAnsi"/>
          <w:b/>
          <w:bCs/>
          <w:sz w:val="24"/>
          <w:szCs w:val="24"/>
          <w:lang w:val="en-GB"/>
        </w:rPr>
      </w:pPr>
      <w:r w:rsidRPr="00A4661F">
        <w:rPr>
          <w:rFonts w:cstheme="minorHAnsi"/>
          <w:b/>
          <w:bCs/>
          <w:sz w:val="24"/>
          <w:szCs w:val="24"/>
          <w:lang w:val="en-GB"/>
        </w:rPr>
        <w:t>RESOLVES:</w:t>
      </w:r>
    </w:p>
    <w:p w14:paraId="11ED8C89" w14:textId="53A4F812" w:rsidR="00A4661F" w:rsidRPr="00A4661F" w:rsidRDefault="00A4661F" w:rsidP="00A4661F">
      <w:pPr>
        <w:pStyle w:val="Prrafodelista"/>
        <w:numPr>
          <w:ilvl w:val="0"/>
          <w:numId w:val="9"/>
        </w:numPr>
        <w:tabs>
          <w:tab w:val="left" w:pos="284"/>
        </w:tabs>
        <w:autoSpaceDE w:val="0"/>
        <w:autoSpaceDN w:val="0"/>
        <w:adjustRightInd w:val="0"/>
        <w:spacing w:after="160" w:line="259" w:lineRule="auto"/>
        <w:ind w:left="993" w:hanging="284"/>
        <w:jc w:val="both"/>
        <w:rPr>
          <w:rFonts w:cstheme="minorHAnsi"/>
          <w:sz w:val="24"/>
          <w:szCs w:val="24"/>
          <w:lang w:val="en-GB"/>
        </w:rPr>
      </w:pPr>
      <w:r w:rsidRPr="00A4661F">
        <w:rPr>
          <w:rFonts w:cstheme="minorHAnsi"/>
          <w:sz w:val="24"/>
          <w:szCs w:val="24"/>
          <w:lang w:val="en-GB"/>
        </w:rPr>
        <w:t xml:space="preserve">To reaffirm its commitment to the eradication of all forms of violence against children and in all environments of development and socialization of children. </w:t>
      </w:r>
    </w:p>
    <w:p w14:paraId="6BFFE945" w14:textId="77777777" w:rsidR="00A4661F" w:rsidRPr="00A4661F" w:rsidRDefault="00A4661F" w:rsidP="00A4661F">
      <w:pPr>
        <w:pStyle w:val="Prrafodelista"/>
        <w:tabs>
          <w:tab w:val="left" w:pos="284"/>
        </w:tabs>
        <w:autoSpaceDE w:val="0"/>
        <w:autoSpaceDN w:val="0"/>
        <w:adjustRightInd w:val="0"/>
        <w:spacing w:after="160" w:line="259" w:lineRule="auto"/>
        <w:ind w:left="993" w:hanging="284"/>
        <w:jc w:val="both"/>
        <w:rPr>
          <w:rFonts w:cstheme="minorHAnsi"/>
          <w:sz w:val="24"/>
          <w:szCs w:val="24"/>
          <w:lang w:val="en-GB"/>
        </w:rPr>
      </w:pPr>
    </w:p>
    <w:p w14:paraId="3F9175BD" w14:textId="77777777" w:rsidR="001146FE" w:rsidRPr="001146FE" w:rsidRDefault="001146FE" w:rsidP="001146FE">
      <w:pPr>
        <w:pStyle w:val="Prrafodelista"/>
        <w:numPr>
          <w:ilvl w:val="0"/>
          <w:numId w:val="9"/>
        </w:numPr>
        <w:autoSpaceDE w:val="0"/>
        <w:autoSpaceDN w:val="0"/>
        <w:spacing w:after="160" w:line="252" w:lineRule="auto"/>
        <w:jc w:val="both"/>
        <w:rPr>
          <w:lang w:val="en-GB"/>
        </w:rPr>
      </w:pPr>
      <w:r w:rsidRPr="001146FE">
        <w:rPr>
          <w:lang w:val="en-GB"/>
        </w:rPr>
        <w:t>To highlight that in order to achieve comprehensive protection of children’s rights, there is a need for States to continue to work on the normative and programmatic spheres in all forms of violence, placing special emphasis on those emerging forms in recent years in the virtual sphere that add to and strengthen traditional forms, incorporating the participation of civil society and particularly that of children and themselves.</w:t>
      </w:r>
    </w:p>
    <w:p w14:paraId="1D3E4D6B" w14:textId="77777777" w:rsidR="00A4661F" w:rsidRPr="00A4661F" w:rsidRDefault="00A4661F" w:rsidP="00A4661F">
      <w:pPr>
        <w:pStyle w:val="Prrafodelista"/>
        <w:spacing w:after="160" w:line="259" w:lineRule="auto"/>
        <w:ind w:left="993" w:hanging="284"/>
        <w:rPr>
          <w:rFonts w:cstheme="minorHAnsi"/>
          <w:sz w:val="24"/>
          <w:szCs w:val="24"/>
          <w:lang w:val="en-GB"/>
        </w:rPr>
      </w:pPr>
    </w:p>
    <w:p w14:paraId="4EAC0756" w14:textId="4768E022" w:rsidR="001146FE" w:rsidRDefault="00706D8A" w:rsidP="001146FE">
      <w:pPr>
        <w:pStyle w:val="Prrafodelista"/>
        <w:numPr>
          <w:ilvl w:val="0"/>
          <w:numId w:val="9"/>
        </w:numPr>
        <w:jc w:val="both"/>
        <w:rPr>
          <w:lang w:val="en-CA"/>
        </w:rPr>
      </w:pPr>
      <w:r w:rsidRPr="005B79CA">
        <w:rPr>
          <w:rFonts w:cstheme="minorHAnsi"/>
          <w:sz w:val="24"/>
          <w:szCs w:val="24"/>
          <w:lang w:val="en-GB"/>
        </w:rPr>
        <w:t xml:space="preserve">To acknowledge </w:t>
      </w:r>
      <w:r w:rsidR="005B79CA" w:rsidRPr="005B79CA">
        <w:rPr>
          <w:rFonts w:cstheme="minorHAnsi"/>
          <w:sz w:val="24"/>
          <w:szCs w:val="24"/>
          <w:lang w:val="en-GB"/>
        </w:rPr>
        <w:t xml:space="preserve">that </w:t>
      </w:r>
      <w:r w:rsidRPr="005B79CA">
        <w:rPr>
          <w:rFonts w:cstheme="minorHAnsi"/>
          <w:sz w:val="24"/>
          <w:szCs w:val="24"/>
          <w:lang w:val="en-GB"/>
        </w:rPr>
        <w:t xml:space="preserve">the </w:t>
      </w:r>
      <w:proofErr w:type="spellStart"/>
      <w:r w:rsidR="001146FE">
        <w:t>States</w:t>
      </w:r>
      <w:proofErr w:type="spellEnd"/>
      <w:r w:rsidR="001146FE">
        <w:t xml:space="preserve"> of </w:t>
      </w:r>
      <w:proofErr w:type="spellStart"/>
      <w:r w:rsidR="001146FE">
        <w:t>the</w:t>
      </w:r>
      <w:proofErr w:type="spellEnd"/>
      <w:r w:rsidR="001146FE">
        <w:t xml:space="preserve"> Inter-American </w:t>
      </w:r>
      <w:proofErr w:type="spellStart"/>
      <w:r w:rsidR="001146FE">
        <w:t>System</w:t>
      </w:r>
      <w:proofErr w:type="spellEnd"/>
      <w:r w:rsidR="001146FE">
        <w:t xml:space="preserve"> </w:t>
      </w:r>
      <w:proofErr w:type="spellStart"/>
      <w:r w:rsidR="001146FE">
        <w:t>agree</w:t>
      </w:r>
      <w:proofErr w:type="spellEnd"/>
      <w:r w:rsidR="001146FE">
        <w:t xml:space="preserve"> at </w:t>
      </w:r>
      <w:proofErr w:type="spellStart"/>
      <w:r w:rsidR="001146FE">
        <w:t>the</w:t>
      </w:r>
      <w:proofErr w:type="spellEnd"/>
      <w:r w:rsidR="001146FE">
        <w:t xml:space="preserve"> regional </w:t>
      </w:r>
      <w:proofErr w:type="spellStart"/>
      <w:r w:rsidR="001146FE">
        <w:t>level</w:t>
      </w:r>
      <w:proofErr w:type="spellEnd"/>
      <w:r w:rsidR="001146FE">
        <w:t xml:space="preserve"> </w:t>
      </w:r>
      <w:proofErr w:type="spellStart"/>
      <w:r w:rsidR="001146FE">
        <w:t>on</w:t>
      </w:r>
      <w:proofErr w:type="spellEnd"/>
      <w:r w:rsidR="001146FE">
        <w:t xml:space="preserve"> </w:t>
      </w:r>
      <w:proofErr w:type="spellStart"/>
      <w:r w:rsidR="001146FE">
        <w:t>basic</w:t>
      </w:r>
      <w:proofErr w:type="spellEnd"/>
      <w:r w:rsidR="001146FE">
        <w:t xml:space="preserve"> </w:t>
      </w:r>
      <w:proofErr w:type="spellStart"/>
      <w:r w:rsidR="001146FE">
        <w:t>aspects</w:t>
      </w:r>
      <w:proofErr w:type="spellEnd"/>
      <w:r w:rsidR="001146FE">
        <w:t xml:space="preserve"> of </w:t>
      </w:r>
      <w:proofErr w:type="spellStart"/>
      <w:r w:rsidR="001146FE">
        <w:t>the</w:t>
      </w:r>
      <w:proofErr w:type="spellEnd"/>
      <w:r w:rsidR="001146FE">
        <w:t xml:space="preserve"> </w:t>
      </w:r>
      <w:proofErr w:type="spellStart"/>
      <w:r w:rsidR="001146FE">
        <w:t>treatment</w:t>
      </w:r>
      <w:proofErr w:type="spellEnd"/>
      <w:r w:rsidR="001146FE">
        <w:t xml:space="preserve"> of </w:t>
      </w:r>
      <w:proofErr w:type="spellStart"/>
      <w:r w:rsidR="001146FE">
        <w:t>this</w:t>
      </w:r>
      <w:proofErr w:type="spellEnd"/>
      <w:r w:rsidR="001146FE">
        <w:t xml:space="preserve"> </w:t>
      </w:r>
      <w:proofErr w:type="spellStart"/>
      <w:r w:rsidR="001146FE">
        <w:t>issue</w:t>
      </w:r>
      <w:proofErr w:type="spellEnd"/>
      <w:r w:rsidR="001146FE">
        <w:t xml:space="preserve">, </w:t>
      </w:r>
      <w:proofErr w:type="spellStart"/>
      <w:r w:rsidR="001146FE">
        <w:t>bearing</w:t>
      </w:r>
      <w:proofErr w:type="spellEnd"/>
      <w:r w:rsidR="001146FE">
        <w:t xml:space="preserve"> in </w:t>
      </w:r>
      <w:proofErr w:type="spellStart"/>
      <w:r w:rsidR="001146FE">
        <w:t>mind</w:t>
      </w:r>
      <w:proofErr w:type="spellEnd"/>
      <w:r w:rsidR="001146FE">
        <w:t xml:space="preserve"> </w:t>
      </w:r>
      <w:proofErr w:type="spellStart"/>
      <w:r w:rsidR="001146FE">
        <w:t>that</w:t>
      </w:r>
      <w:proofErr w:type="spellEnd"/>
      <w:r w:rsidR="001146FE">
        <w:t xml:space="preserve"> </w:t>
      </w:r>
      <w:proofErr w:type="spellStart"/>
      <w:r w:rsidR="001146FE">
        <w:t>the</w:t>
      </w:r>
      <w:proofErr w:type="spellEnd"/>
      <w:r w:rsidR="001146FE">
        <w:t xml:space="preserve"> </w:t>
      </w:r>
      <w:proofErr w:type="spellStart"/>
      <w:r w:rsidR="001146FE">
        <w:t>aspects</w:t>
      </w:r>
      <w:proofErr w:type="spellEnd"/>
      <w:r w:rsidR="001146FE">
        <w:t xml:space="preserve"> </w:t>
      </w:r>
      <w:proofErr w:type="spellStart"/>
      <w:r w:rsidR="001146FE">
        <w:t>could</w:t>
      </w:r>
      <w:proofErr w:type="spellEnd"/>
      <w:r w:rsidR="001146FE">
        <w:t xml:space="preserve"> </w:t>
      </w:r>
      <w:proofErr w:type="spellStart"/>
      <w:r w:rsidR="001146FE">
        <w:t>allow</w:t>
      </w:r>
      <w:proofErr w:type="spellEnd"/>
      <w:r w:rsidR="001146FE">
        <w:t xml:space="preserve"> </w:t>
      </w:r>
      <w:proofErr w:type="spellStart"/>
      <w:r w:rsidR="001146FE">
        <w:t>the</w:t>
      </w:r>
      <w:proofErr w:type="spellEnd"/>
      <w:r w:rsidR="001146FE">
        <w:t xml:space="preserve"> </w:t>
      </w:r>
      <w:proofErr w:type="spellStart"/>
      <w:r w:rsidR="001146FE">
        <w:t>generation</w:t>
      </w:r>
      <w:proofErr w:type="spellEnd"/>
      <w:r w:rsidR="001146FE">
        <w:t xml:space="preserve"> of </w:t>
      </w:r>
      <w:proofErr w:type="spellStart"/>
      <w:r w:rsidR="001146FE">
        <w:t>mechanisms</w:t>
      </w:r>
      <w:proofErr w:type="spellEnd"/>
      <w:r w:rsidR="001146FE">
        <w:t xml:space="preserve"> </w:t>
      </w:r>
      <w:proofErr w:type="spellStart"/>
      <w:r w:rsidR="001146FE">
        <w:t>that</w:t>
      </w:r>
      <w:proofErr w:type="spellEnd"/>
      <w:r w:rsidR="001146FE">
        <w:t xml:space="preserve"> </w:t>
      </w:r>
      <w:proofErr w:type="spellStart"/>
      <w:r w:rsidR="001146FE">
        <w:t>complement</w:t>
      </w:r>
      <w:proofErr w:type="spellEnd"/>
      <w:r w:rsidR="001146FE">
        <w:t xml:space="preserve"> and </w:t>
      </w:r>
      <w:proofErr w:type="spellStart"/>
      <w:r w:rsidR="001146FE">
        <w:t>enhance</w:t>
      </w:r>
      <w:proofErr w:type="spellEnd"/>
      <w:r w:rsidR="001146FE">
        <w:t xml:space="preserve"> </w:t>
      </w:r>
      <w:proofErr w:type="spellStart"/>
      <w:r w:rsidR="001146FE">
        <w:t>the</w:t>
      </w:r>
      <w:proofErr w:type="spellEnd"/>
      <w:r w:rsidR="001146FE">
        <w:t xml:space="preserve"> </w:t>
      </w:r>
      <w:proofErr w:type="spellStart"/>
      <w:r w:rsidR="001146FE">
        <w:t>capacities</w:t>
      </w:r>
      <w:proofErr w:type="spellEnd"/>
      <w:r w:rsidR="001146FE">
        <w:t xml:space="preserve"> as a </w:t>
      </w:r>
      <w:proofErr w:type="spellStart"/>
      <w:r w:rsidR="001146FE">
        <w:t>region</w:t>
      </w:r>
      <w:proofErr w:type="spellEnd"/>
      <w:r w:rsidR="001146FE">
        <w:t xml:space="preserve">, </w:t>
      </w:r>
      <w:proofErr w:type="spellStart"/>
      <w:r w:rsidR="001146FE">
        <w:t>while</w:t>
      </w:r>
      <w:proofErr w:type="spellEnd"/>
      <w:r w:rsidR="001146FE">
        <w:t xml:space="preserve"> </w:t>
      </w:r>
      <w:proofErr w:type="spellStart"/>
      <w:r w:rsidR="001146FE">
        <w:t>respecting</w:t>
      </w:r>
      <w:proofErr w:type="spellEnd"/>
      <w:r w:rsidR="001146FE">
        <w:t xml:space="preserve"> </w:t>
      </w:r>
      <w:proofErr w:type="spellStart"/>
      <w:r w:rsidR="001146FE">
        <w:t>the</w:t>
      </w:r>
      <w:proofErr w:type="spellEnd"/>
      <w:r w:rsidR="001146FE">
        <w:t xml:space="preserve"> </w:t>
      </w:r>
      <w:proofErr w:type="spellStart"/>
      <w:r w:rsidR="001146FE">
        <w:t>internal</w:t>
      </w:r>
      <w:proofErr w:type="spellEnd"/>
      <w:r w:rsidR="001146FE">
        <w:t xml:space="preserve"> </w:t>
      </w:r>
      <w:proofErr w:type="spellStart"/>
      <w:r w:rsidR="001146FE">
        <w:t>reg</w:t>
      </w:r>
      <w:bookmarkStart w:id="0" w:name="_GoBack"/>
      <w:bookmarkEnd w:id="0"/>
      <w:r w:rsidR="001146FE">
        <w:t>ulatory</w:t>
      </w:r>
      <w:proofErr w:type="spellEnd"/>
      <w:r w:rsidR="001146FE">
        <w:t xml:space="preserve"> </w:t>
      </w:r>
      <w:proofErr w:type="spellStart"/>
      <w:r w:rsidR="001146FE">
        <w:t>frameworks</w:t>
      </w:r>
      <w:proofErr w:type="spellEnd"/>
      <w:r w:rsidR="001146FE">
        <w:t xml:space="preserve"> and </w:t>
      </w:r>
      <w:proofErr w:type="spellStart"/>
      <w:r w:rsidR="001146FE">
        <w:t>the</w:t>
      </w:r>
      <w:proofErr w:type="spellEnd"/>
      <w:r w:rsidR="001146FE">
        <w:t xml:space="preserve"> </w:t>
      </w:r>
      <w:proofErr w:type="spellStart"/>
      <w:r w:rsidR="001146FE">
        <w:t>domestic</w:t>
      </w:r>
      <w:proofErr w:type="spellEnd"/>
      <w:r w:rsidR="001146FE">
        <w:t xml:space="preserve"> </w:t>
      </w:r>
      <w:proofErr w:type="spellStart"/>
      <w:r w:rsidR="001146FE">
        <w:t>context</w:t>
      </w:r>
      <w:proofErr w:type="spellEnd"/>
      <w:r w:rsidR="001146FE">
        <w:t xml:space="preserve"> of </w:t>
      </w:r>
      <w:proofErr w:type="spellStart"/>
      <w:r w:rsidR="001146FE">
        <w:t>each</w:t>
      </w:r>
      <w:proofErr w:type="spellEnd"/>
      <w:r w:rsidR="001146FE">
        <w:t xml:space="preserve"> </w:t>
      </w:r>
      <w:proofErr w:type="spellStart"/>
      <w:r w:rsidR="001146FE">
        <w:t>Member</w:t>
      </w:r>
      <w:proofErr w:type="spellEnd"/>
      <w:r w:rsidR="001146FE">
        <w:t xml:space="preserve"> </w:t>
      </w:r>
      <w:proofErr w:type="spellStart"/>
      <w:r w:rsidR="001146FE">
        <w:t>State</w:t>
      </w:r>
      <w:proofErr w:type="spellEnd"/>
      <w:r w:rsidR="001146FE">
        <w:t xml:space="preserve">, </w:t>
      </w:r>
      <w:proofErr w:type="spellStart"/>
      <w:r w:rsidR="001146FE">
        <w:t>for</w:t>
      </w:r>
      <w:proofErr w:type="spellEnd"/>
      <w:r w:rsidR="001146FE">
        <w:t xml:space="preserve"> </w:t>
      </w:r>
      <w:proofErr w:type="spellStart"/>
      <w:r w:rsidR="001146FE">
        <w:t>the</w:t>
      </w:r>
      <w:proofErr w:type="spellEnd"/>
      <w:r w:rsidR="001146FE">
        <w:t xml:space="preserve"> </w:t>
      </w:r>
      <w:proofErr w:type="spellStart"/>
      <w:r w:rsidR="001146FE">
        <w:t>protection</w:t>
      </w:r>
      <w:proofErr w:type="spellEnd"/>
      <w:r w:rsidR="001146FE">
        <w:t xml:space="preserve"> of </w:t>
      </w:r>
      <w:proofErr w:type="spellStart"/>
      <w:r w:rsidR="001146FE">
        <w:t>the</w:t>
      </w:r>
      <w:proofErr w:type="spellEnd"/>
      <w:r w:rsidR="001146FE">
        <w:t xml:space="preserve"> </w:t>
      </w:r>
      <w:proofErr w:type="spellStart"/>
      <w:r w:rsidR="001146FE">
        <w:t>exercise</w:t>
      </w:r>
      <w:proofErr w:type="spellEnd"/>
      <w:r w:rsidR="001146FE">
        <w:t xml:space="preserve"> of </w:t>
      </w:r>
      <w:proofErr w:type="spellStart"/>
      <w:r w:rsidR="001146FE">
        <w:t>the</w:t>
      </w:r>
      <w:proofErr w:type="spellEnd"/>
      <w:r w:rsidR="001146FE">
        <w:t xml:space="preserve"> </w:t>
      </w:r>
      <w:proofErr w:type="spellStart"/>
      <w:r w:rsidR="001146FE">
        <w:t>rights</w:t>
      </w:r>
      <w:proofErr w:type="spellEnd"/>
      <w:r w:rsidR="001146FE">
        <w:t xml:space="preserve"> of </w:t>
      </w:r>
      <w:proofErr w:type="spellStart"/>
      <w:r w:rsidR="001146FE">
        <w:t>children</w:t>
      </w:r>
      <w:proofErr w:type="spellEnd"/>
      <w:r w:rsidR="001146FE">
        <w:t xml:space="preserve"> and in a </w:t>
      </w:r>
      <w:proofErr w:type="spellStart"/>
      <w:r w:rsidR="001146FE">
        <w:t>violence</w:t>
      </w:r>
      <w:proofErr w:type="spellEnd"/>
      <w:r w:rsidR="001146FE">
        <w:t xml:space="preserve">-free </w:t>
      </w:r>
      <w:proofErr w:type="spellStart"/>
      <w:r w:rsidR="001146FE">
        <w:t>way</w:t>
      </w:r>
      <w:proofErr w:type="spellEnd"/>
      <w:r w:rsidR="001146FE">
        <w:t>.</w:t>
      </w:r>
    </w:p>
    <w:p w14:paraId="3EC3368A" w14:textId="1D6B5604" w:rsidR="005B79CA" w:rsidRDefault="005B79CA" w:rsidP="001146FE">
      <w:pPr>
        <w:pStyle w:val="Prrafodelista"/>
        <w:ind w:left="972"/>
        <w:jc w:val="both"/>
        <w:rPr>
          <w:lang w:val="en-CA"/>
        </w:rPr>
      </w:pPr>
    </w:p>
    <w:p w14:paraId="43CBC949" w14:textId="77777777" w:rsidR="00A4661F" w:rsidRPr="00A4661F" w:rsidRDefault="00A4661F" w:rsidP="00A4661F">
      <w:pPr>
        <w:tabs>
          <w:tab w:val="left" w:pos="284"/>
        </w:tabs>
        <w:autoSpaceDE w:val="0"/>
        <w:autoSpaceDN w:val="0"/>
        <w:adjustRightInd w:val="0"/>
        <w:spacing w:after="160" w:line="259" w:lineRule="auto"/>
        <w:ind w:left="993" w:hanging="284"/>
        <w:contextualSpacing/>
        <w:jc w:val="both"/>
        <w:rPr>
          <w:rFonts w:cstheme="minorHAnsi"/>
          <w:sz w:val="24"/>
          <w:szCs w:val="24"/>
          <w:lang w:val="en-GB"/>
        </w:rPr>
      </w:pPr>
      <w:r w:rsidRPr="00A4661F">
        <w:rPr>
          <w:rFonts w:cstheme="minorHAnsi"/>
          <w:sz w:val="24"/>
          <w:szCs w:val="24"/>
          <w:lang w:val="en-GB"/>
        </w:rPr>
        <w:t>4.</w:t>
      </w:r>
      <w:r w:rsidRPr="00A4661F">
        <w:rPr>
          <w:rFonts w:cstheme="minorHAnsi"/>
          <w:sz w:val="24"/>
          <w:szCs w:val="24"/>
          <w:lang w:val="en-GB"/>
        </w:rPr>
        <w:tab/>
        <w:t>To request the Director General to continue strengthening the technical assistance actions it provides within the framework of the inter-American program contemplated in its plan of action and in the search for regional coordination and cooperation in addressing this problem, particularly in areas where cooperation across borders is essential.</w:t>
      </w:r>
    </w:p>
    <w:p w14:paraId="55DA7DCF" w14:textId="77777777" w:rsidR="00BF4F5D" w:rsidRPr="00A4661F" w:rsidRDefault="00BF4F5D" w:rsidP="00A4661F">
      <w:pPr>
        <w:spacing w:after="160" w:line="259" w:lineRule="auto"/>
        <w:contextualSpacing/>
        <w:rPr>
          <w:rFonts w:cstheme="minorHAnsi"/>
          <w:lang w:val="en-GB"/>
        </w:rPr>
      </w:pPr>
    </w:p>
    <w:sectPr w:rsidR="00BF4F5D" w:rsidRPr="00A4661F" w:rsidSect="00A4661F">
      <w:headerReference w:type="default" r:id="rId8"/>
      <w:footerReference w:type="default" r:id="rId9"/>
      <w:pgSz w:w="11906" w:h="16838"/>
      <w:pgMar w:top="1417" w:right="1701" w:bottom="1701"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1A5F091" w14:textId="77777777" w:rsidR="007F2299" w:rsidRDefault="007F2299" w:rsidP="00B50086">
      <w:r>
        <w:separator/>
      </w:r>
    </w:p>
  </w:endnote>
  <w:endnote w:type="continuationSeparator" w:id="0">
    <w:p w14:paraId="3818D6FE" w14:textId="77777777" w:rsidR="007F2299" w:rsidRDefault="007F2299" w:rsidP="00B500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D5DBF0" w14:textId="77777777" w:rsidR="00B50086" w:rsidRDefault="00B337E8">
    <w:pPr>
      <w:pStyle w:val="Piedepgina"/>
    </w:pPr>
    <w:r>
      <w:rPr>
        <w:noProof/>
        <w:lang w:eastAsia="es-ES"/>
      </w:rPr>
      <w:drawing>
        <wp:anchor distT="0" distB="0" distL="114300" distR="114300" simplePos="0" relativeHeight="251669504" behindDoc="0" locked="0" layoutInCell="1" allowOverlap="1" wp14:anchorId="2B98DF1C" wp14:editId="22B3F41D">
          <wp:simplePos x="0" y="0"/>
          <wp:positionH relativeFrom="margin">
            <wp:posOffset>1588632</wp:posOffset>
          </wp:positionH>
          <wp:positionV relativeFrom="margin">
            <wp:posOffset>9301806</wp:posOffset>
          </wp:positionV>
          <wp:extent cx="1918970" cy="333375"/>
          <wp:effectExtent l="0" t="0" r="0" b="9525"/>
          <wp:wrapSquare wrapText="bothSides"/>
          <wp:docPr id="283" name="Imagen 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IIN-OEA_Color_Horizontal.tif"/>
                  <pic:cNvPicPr/>
                </pic:nvPicPr>
                <pic:blipFill>
                  <a:blip r:embed="rId1">
                    <a:extLst>
                      <a:ext uri="{28A0092B-C50C-407E-A947-70E740481C1C}">
                        <a14:useLocalDpi xmlns:a14="http://schemas.microsoft.com/office/drawing/2010/main" val="0"/>
                      </a:ext>
                    </a:extLst>
                  </a:blip>
                  <a:stretch>
                    <a:fillRect/>
                  </a:stretch>
                </pic:blipFill>
                <pic:spPr>
                  <a:xfrm>
                    <a:off x="0" y="0"/>
                    <a:ext cx="1918970" cy="333375"/>
                  </a:xfrm>
                  <a:prstGeom prst="rect">
                    <a:avLst/>
                  </a:prstGeom>
                </pic:spPr>
              </pic:pic>
            </a:graphicData>
          </a:graphic>
          <wp14:sizeRelH relativeFrom="margin">
            <wp14:pctWidth>0</wp14:pctWidth>
          </wp14:sizeRelH>
          <wp14:sizeRelV relativeFrom="margin">
            <wp14:pctHeight>0</wp14:pctHeight>
          </wp14:sizeRelV>
        </wp:anchor>
      </w:drawing>
    </w:r>
    <w:r>
      <w:rPr>
        <w:noProof/>
        <w:lang w:eastAsia="es-ES"/>
      </w:rPr>
      <w:drawing>
        <wp:anchor distT="0" distB="0" distL="114300" distR="114300" simplePos="0" relativeHeight="251657216" behindDoc="0" locked="0" layoutInCell="1" allowOverlap="1" wp14:anchorId="6CA8C630" wp14:editId="21C80E7C">
          <wp:simplePos x="0" y="0"/>
          <wp:positionH relativeFrom="margin">
            <wp:posOffset>5366059</wp:posOffset>
          </wp:positionH>
          <wp:positionV relativeFrom="margin">
            <wp:posOffset>8563027</wp:posOffset>
          </wp:positionV>
          <wp:extent cx="1097280" cy="1219200"/>
          <wp:effectExtent l="0" t="0" r="7620" b="0"/>
          <wp:wrapSquare wrapText="bothSides"/>
          <wp:docPr id="284" name="Imagen 2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_Consejo_Directivo.jpg"/>
                  <pic:cNvPicPr/>
                </pic:nvPicPr>
                <pic:blipFill>
                  <a:blip r:embed="rId2">
                    <a:extLst>
                      <a:ext uri="{28A0092B-C50C-407E-A947-70E740481C1C}">
                        <a14:useLocalDpi xmlns:a14="http://schemas.microsoft.com/office/drawing/2010/main" val="0"/>
                      </a:ext>
                    </a:extLst>
                  </a:blip>
                  <a:stretch>
                    <a:fillRect/>
                  </a:stretch>
                </pic:blipFill>
                <pic:spPr>
                  <a:xfrm rot="10800000">
                    <a:off x="0" y="0"/>
                    <a:ext cx="1097280" cy="1219200"/>
                  </a:xfrm>
                  <a:prstGeom prst="rect">
                    <a:avLst/>
                  </a:prstGeom>
                </pic:spPr>
              </pic:pic>
            </a:graphicData>
          </a:graphic>
        </wp:anchor>
      </w:drawing>
    </w:r>
    <w:r w:rsidR="00B50086">
      <w:rPr>
        <w:noProof/>
        <w:lang w:eastAsia="es-ES"/>
      </w:rPr>
      <w:drawing>
        <wp:anchor distT="0" distB="0" distL="114300" distR="114300" simplePos="0" relativeHeight="251649024" behindDoc="0" locked="0" layoutInCell="1" allowOverlap="1" wp14:anchorId="12E06605" wp14:editId="45B67F6B">
          <wp:simplePos x="0" y="0"/>
          <wp:positionH relativeFrom="margin">
            <wp:posOffset>-1097280</wp:posOffset>
          </wp:positionH>
          <wp:positionV relativeFrom="margin">
            <wp:posOffset>8563027</wp:posOffset>
          </wp:positionV>
          <wp:extent cx="1097280" cy="1219200"/>
          <wp:effectExtent l="0" t="0" r="7620" b="0"/>
          <wp:wrapSquare wrapText="bothSides"/>
          <wp:docPr id="285" name="Imagen 2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Nov_Consejo_Directivo.jpg"/>
                  <pic:cNvPicPr/>
                </pic:nvPicPr>
                <pic:blipFill>
                  <a:blip r:embed="rId2">
                    <a:extLst>
                      <a:ext uri="{28A0092B-C50C-407E-A947-70E740481C1C}">
                        <a14:useLocalDpi xmlns:a14="http://schemas.microsoft.com/office/drawing/2010/main" val="0"/>
                      </a:ext>
                    </a:extLst>
                  </a:blip>
                  <a:stretch>
                    <a:fillRect/>
                  </a:stretch>
                </pic:blipFill>
                <pic:spPr>
                  <a:xfrm rot="10800000" flipH="1">
                    <a:off x="0" y="0"/>
                    <a:ext cx="1097280" cy="1219200"/>
                  </a:xfrm>
                  <a:prstGeom prst="rect">
                    <a:avLst/>
                  </a:prstGeom>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961F14" w14:textId="77777777" w:rsidR="007F2299" w:rsidRDefault="007F2299" w:rsidP="00B50086">
      <w:r>
        <w:separator/>
      </w:r>
    </w:p>
  </w:footnote>
  <w:footnote w:type="continuationSeparator" w:id="0">
    <w:p w14:paraId="79E1B67C" w14:textId="77777777" w:rsidR="007F2299" w:rsidRDefault="007F2299" w:rsidP="00B500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9415D2" w14:textId="77777777" w:rsidR="00B337E8" w:rsidRDefault="00B337E8">
    <w:pPr>
      <w:pStyle w:val="Encabezado"/>
    </w:pPr>
    <w:r>
      <w:rPr>
        <w:noProof/>
        <w:lang w:eastAsia="es-ES"/>
      </w:rPr>
      <w:drawing>
        <wp:anchor distT="0" distB="0" distL="114300" distR="114300" simplePos="0" relativeHeight="251665408" behindDoc="0" locked="0" layoutInCell="1" allowOverlap="1" wp14:anchorId="53518C0D" wp14:editId="7A76B333">
          <wp:simplePos x="0" y="0"/>
          <wp:positionH relativeFrom="margin">
            <wp:posOffset>2062860</wp:posOffset>
          </wp:positionH>
          <wp:positionV relativeFrom="margin">
            <wp:posOffset>-691979</wp:posOffset>
          </wp:positionV>
          <wp:extent cx="1275217" cy="398505"/>
          <wp:effectExtent l="0" t="0" r="1270" b="1905"/>
          <wp:wrapSquare wrapText="bothSides"/>
          <wp:docPr id="280" name="Imagen 2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Logo.jpg"/>
                  <pic:cNvPicPr/>
                </pic:nvPicPr>
                <pic:blipFill>
                  <a:blip r:embed="rId1">
                    <a:extLst>
                      <a:ext uri="{28A0092B-C50C-407E-A947-70E740481C1C}">
                        <a14:useLocalDpi xmlns:a14="http://schemas.microsoft.com/office/drawing/2010/main" val="0"/>
                      </a:ext>
                    </a:extLst>
                  </a:blip>
                  <a:stretch>
                    <a:fillRect/>
                  </a:stretch>
                </pic:blipFill>
                <pic:spPr>
                  <a:xfrm>
                    <a:off x="0" y="0"/>
                    <a:ext cx="1275217" cy="398505"/>
                  </a:xfrm>
                  <a:prstGeom prst="rect">
                    <a:avLst/>
                  </a:prstGeom>
                </pic:spPr>
              </pic:pic>
            </a:graphicData>
          </a:graphic>
        </wp:anchor>
      </w:drawing>
    </w:r>
    <w:r>
      <w:rPr>
        <w:noProof/>
        <w:lang w:eastAsia="es-ES"/>
      </w:rPr>
      <w:drawing>
        <wp:anchor distT="0" distB="0" distL="114300" distR="114300" simplePos="0" relativeHeight="251661312" behindDoc="0" locked="0" layoutInCell="1" allowOverlap="1" wp14:anchorId="36C59B9F" wp14:editId="55EFF269">
          <wp:simplePos x="0" y="0"/>
          <wp:positionH relativeFrom="margin">
            <wp:posOffset>-1093110</wp:posOffset>
          </wp:positionH>
          <wp:positionV relativeFrom="margin">
            <wp:posOffset>-903777</wp:posOffset>
          </wp:positionV>
          <wp:extent cx="1097280" cy="1219200"/>
          <wp:effectExtent l="0" t="0" r="7620" b="0"/>
          <wp:wrapSquare wrapText="bothSides"/>
          <wp:docPr id="281" name="Imagen 2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_Consejo_Directivo.jpg"/>
                  <pic:cNvPicPr/>
                </pic:nvPicPr>
                <pic:blipFill>
                  <a:blip r:embed="rId2">
                    <a:extLst>
                      <a:ext uri="{28A0092B-C50C-407E-A947-70E740481C1C}">
                        <a14:useLocalDpi xmlns:a14="http://schemas.microsoft.com/office/drawing/2010/main" val="0"/>
                      </a:ext>
                    </a:extLst>
                  </a:blip>
                  <a:stretch>
                    <a:fillRect/>
                  </a:stretch>
                </pic:blipFill>
                <pic:spPr>
                  <a:xfrm>
                    <a:off x="0" y="0"/>
                    <a:ext cx="1097280" cy="1219200"/>
                  </a:xfrm>
                  <a:prstGeom prst="rect">
                    <a:avLst/>
                  </a:prstGeom>
                </pic:spPr>
              </pic:pic>
            </a:graphicData>
          </a:graphic>
        </wp:anchor>
      </w:drawing>
    </w:r>
    <w:r>
      <w:rPr>
        <w:noProof/>
        <w:lang w:eastAsia="es-ES"/>
      </w:rPr>
      <w:drawing>
        <wp:anchor distT="0" distB="0" distL="114300" distR="114300" simplePos="0" relativeHeight="251653120" behindDoc="0" locked="0" layoutInCell="1" allowOverlap="1" wp14:anchorId="71338334" wp14:editId="603D52A8">
          <wp:simplePos x="0" y="0"/>
          <wp:positionH relativeFrom="margin">
            <wp:posOffset>5373679</wp:posOffset>
          </wp:positionH>
          <wp:positionV relativeFrom="margin">
            <wp:posOffset>-897890</wp:posOffset>
          </wp:positionV>
          <wp:extent cx="1097280" cy="1219200"/>
          <wp:effectExtent l="0" t="0" r="7620" b="0"/>
          <wp:wrapSquare wrapText="bothSides"/>
          <wp:docPr id="282" name="Imagen 2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Nov_Consejo_Directivo.jpg"/>
                  <pic:cNvPicPr/>
                </pic:nvPicPr>
                <pic:blipFill>
                  <a:blip r:embed="rId2">
                    <a:extLst>
                      <a:ext uri="{28A0092B-C50C-407E-A947-70E740481C1C}">
                        <a14:useLocalDpi xmlns:a14="http://schemas.microsoft.com/office/drawing/2010/main" val="0"/>
                      </a:ext>
                    </a:extLst>
                  </a:blip>
                  <a:stretch>
                    <a:fillRect/>
                  </a:stretch>
                </pic:blipFill>
                <pic:spPr>
                  <a:xfrm flipH="1">
                    <a:off x="0" y="0"/>
                    <a:ext cx="1097280" cy="12192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0F71914"/>
    <w:multiLevelType w:val="hybridMultilevel"/>
    <w:tmpl w:val="E5440926"/>
    <w:lvl w:ilvl="0" w:tplc="C0CE54F6">
      <w:start w:val="1"/>
      <w:numFmt w:val="decimal"/>
      <w:lvlText w:val="%1."/>
      <w:lvlJc w:val="left"/>
      <w:pPr>
        <w:ind w:left="1362" w:hanging="360"/>
      </w:pPr>
      <w:rPr>
        <w:rFonts w:eastAsiaTheme="minorHAnsi" w:cs="Arial" w:hint="default"/>
      </w:rPr>
    </w:lvl>
    <w:lvl w:ilvl="1" w:tplc="380A0019" w:tentative="1">
      <w:start w:val="1"/>
      <w:numFmt w:val="lowerLetter"/>
      <w:lvlText w:val="%2."/>
      <w:lvlJc w:val="left"/>
      <w:pPr>
        <w:ind w:left="2082" w:hanging="360"/>
      </w:pPr>
    </w:lvl>
    <w:lvl w:ilvl="2" w:tplc="380A001B" w:tentative="1">
      <w:start w:val="1"/>
      <w:numFmt w:val="lowerRoman"/>
      <w:lvlText w:val="%3."/>
      <w:lvlJc w:val="right"/>
      <w:pPr>
        <w:ind w:left="2802" w:hanging="180"/>
      </w:pPr>
    </w:lvl>
    <w:lvl w:ilvl="3" w:tplc="380A000F" w:tentative="1">
      <w:start w:val="1"/>
      <w:numFmt w:val="decimal"/>
      <w:lvlText w:val="%4."/>
      <w:lvlJc w:val="left"/>
      <w:pPr>
        <w:ind w:left="3522" w:hanging="360"/>
      </w:pPr>
    </w:lvl>
    <w:lvl w:ilvl="4" w:tplc="380A0019" w:tentative="1">
      <w:start w:val="1"/>
      <w:numFmt w:val="lowerLetter"/>
      <w:lvlText w:val="%5."/>
      <w:lvlJc w:val="left"/>
      <w:pPr>
        <w:ind w:left="4242" w:hanging="360"/>
      </w:pPr>
    </w:lvl>
    <w:lvl w:ilvl="5" w:tplc="380A001B" w:tentative="1">
      <w:start w:val="1"/>
      <w:numFmt w:val="lowerRoman"/>
      <w:lvlText w:val="%6."/>
      <w:lvlJc w:val="right"/>
      <w:pPr>
        <w:ind w:left="4962" w:hanging="180"/>
      </w:pPr>
    </w:lvl>
    <w:lvl w:ilvl="6" w:tplc="380A000F" w:tentative="1">
      <w:start w:val="1"/>
      <w:numFmt w:val="decimal"/>
      <w:lvlText w:val="%7."/>
      <w:lvlJc w:val="left"/>
      <w:pPr>
        <w:ind w:left="5682" w:hanging="360"/>
      </w:pPr>
    </w:lvl>
    <w:lvl w:ilvl="7" w:tplc="380A0019" w:tentative="1">
      <w:start w:val="1"/>
      <w:numFmt w:val="lowerLetter"/>
      <w:lvlText w:val="%8."/>
      <w:lvlJc w:val="left"/>
      <w:pPr>
        <w:ind w:left="6402" w:hanging="360"/>
      </w:pPr>
    </w:lvl>
    <w:lvl w:ilvl="8" w:tplc="380A001B" w:tentative="1">
      <w:start w:val="1"/>
      <w:numFmt w:val="lowerRoman"/>
      <w:lvlText w:val="%9."/>
      <w:lvlJc w:val="right"/>
      <w:pPr>
        <w:ind w:left="7122" w:hanging="180"/>
      </w:pPr>
    </w:lvl>
  </w:abstractNum>
  <w:abstractNum w:abstractNumId="1">
    <w:nsid w:val="1CC143FC"/>
    <w:multiLevelType w:val="hybridMultilevel"/>
    <w:tmpl w:val="C596B056"/>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start w:val="1"/>
      <w:numFmt w:val="bullet"/>
      <w:lvlText w:val=""/>
      <w:lvlJc w:val="left"/>
      <w:pPr>
        <w:ind w:left="2160" w:hanging="360"/>
      </w:pPr>
      <w:rPr>
        <w:rFonts w:ascii="Wingdings" w:hAnsi="Wingdings" w:hint="default"/>
      </w:rPr>
    </w:lvl>
    <w:lvl w:ilvl="3" w:tplc="10090001">
      <w:start w:val="1"/>
      <w:numFmt w:val="bullet"/>
      <w:lvlText w:val=""/>
      <w:lvlJc w:val="left"/>
      <w:pPr>
        <w:ind w:left="2880" w:hanging="360"/>
      </w:pPr>
      <w:rPr>
        <w:rFonts w:ascii="Symbol" w:hAnsi="Symbol" w:hint="default"/>
      </w:rPr>
    </w:lvl>
    <w:lvl w:ilvl="4" w:tplc="10090003">
      <w:start w:val="1"/>
      <w:numFmt w:val="bullet"/>
      <w:lvlText w:val="o"/>
      <w:lvlJc w:val="left"/>
      <w:pPr>
        <w:ind w:left="3600" w:hanging="360"/>
      </w:pPr>
      <w:rPr>
        <w:rFonts w:ascii="Courier New" w:hAnsi="Courier New" w:cs="Courier New" w:hint="default"/>
      </w:rPr>
    </w:lvl>
    <w:lvl w:ilvl="5" w:tplc="10090005">
      <w:start w:val="1"/>
      <w:numFmt w:val="bullet"/>
      <w:lvlText w:val=""/>
      <w:lvlJc w:val="left"/>
      <w:pPr>
        <w:ind w:left="4320" w:hanging="360"/>
      </w:pPr>
      <w:rPr>
        <w:rFonts w:ascii="Wingdings" w:hAnsi="Wingdings" w:hint="default"/>
      </w:rPr>
    </w:lvl>
    <w:lvl w:ilvl="6" w:tplc="10090001">
      <w:start w:val="1"/>
      <w:numFmt w:val="bullet"/>
      <w:lvlText w:val=""/>
      <w:lvlJc w:val="left"/>
      <w:pPr>
        <w:ind w:left="5040" w:hanging="360"/>
      </w:pPr>
      <w:rPr>
        <w:rFonts w:ascii="Symbol" w:hAnsi="Symbol" w:hint="default"/>
      </w:rPr>
    </w:lvl>
    <w:lvl w:ilvl="7" w:tplc="10090003">
      <w:start w:val="1"/>
      <w:numFmt w:val="bullet"/>
      <w:lvlText w:val="o"/>
      <w:lvlJc w:val="left"/>
      <w:pPr>
        <w:ind w:left="5760" w:hanging="360"/>
      </w:pPr>
      <w:rPr>
        <w:rFonts w:ascii="Courier New" w:hAnsi="Courier New" w:cs="Courier New" w:hint="default"/>
      </w:rPr>
    </w:lvl>
    <w:lvl w:ilvl="8" w:tplc="10090005">
      <w:start w:val="1"/>
      <w:numFmt w:val="bullet"/>
      <w:lvlText w:val=""/>
      <w:lvlJc w:val="left"/>
      <w:pPr>
        <w:ind w:left="6480" w:hanging="360"/>
      </w:pPr>
      <w:rPr>
        <w:rFonts w:ascii="Wingdings" w:hAnsi="Wingdings" w:hint="default"/>
      </w:rPr>
    </w:lvl>
  </w:abstractNum>
  <w:abstractNum w:abstractNumId="2">
    <w:nsid w:val="215A3358"/>
    <w:multiLevelType w:val="hybridMultilevel"/>
    <w:tmpl w:val="52004F1A"/>
    <w:lvl w:ilvl="0" w:tplc="B8C4DB44">
      <w:start w:val="1"/>
      <w:numFmt w:val="decimal"/>
      <w:lvlText w:val="%1."/>
      <w:lvlJc w:val="left"/>
      <w:pPr>
        <w:ind w:left="1074" w:hanging="360"/>
      </w:pPr>
    </w:lvl>
    <w:lvl w:ilvl="1" w:tplc="0C0A0019">
      <w:start w:val="1"/>
      <w:numFmt w:val="lowerLetter"/>
      <w:lvlText w:val="%2."/>
      <w:lvlJc w:val="left"/>
      <w:pPr>
        <w:ind w:left="1794" w:hanging="360"/>
      </w:pPr>
    </w:lvl>
    <w:lvl w:ilvl="2" w:tplc="0C0A001B">
      <w:start w:val="1"/>
      <w:numFmt w:val="lowerRoman"/>
      <w:lvlText w:val="%3."/>
      <w:lvlJc w:val="right"/>
      <w:pPr>
        <w:ind w:left="2514" w:hanging="180"/>
      </w:pPr>
    </w:lvl>
    <w:lvl w:ilvl="3" w:tplc="0C0A000F">
      <w:start w:val="1"/>
      <w:numFmt w:val="decimal"/>
      <w:lvlText w:val="%4."/>
      <w:lvlJc w:val="left"/>
      <w:pPr>
        <w:ind w:left="3234" w:hanging="360"/>
      </w:pPr>
    </w:lvl>
    <w:lvl w:ilvl="4" w:tplc="0C0A0019">
      <w:start w:val="1"/>
      <w:numFmt w:val="lowerLetter"/>
      <w:lvlText w:val="%5."/>
      <w:lvlJc w:val="left"/>
      <w:pPr>
        <w:ind w:left="3954" w:hanging="360"/>
      </w:pPr>
    </w:lvl>
    <w:lvl w:ilvl="5" w:tplc="0C0A001B">
      <w:start w:val="1"/>
      <w:numFmt w:val="lowerRoman"/>
      <w:lvlText w:val="%6."/>
      <w:lvlJc w:val="right"/>
      <w:pPr>
        <w:ind w:left="4674" w:hanging="180"/>
      </w:pPr>
    </w:lvl>
    <w:lvl w:ilvl="6" w:tplc="0C0A000F">
      <w:start w:val="1"/>
      <w:numFmt w:val="decimal"/>
      <w:lvlText w:val="%7."/>
      <w:lvlJc w:val="left"/>
      <w:pPr>
        <w:ind w:left="5394" w:hanging="360"/>
      </w:pPr>
    </w:lvl>
    <w:lvl w:ilvl="7" w:tplc="0C0A0019">
      <w:start w:val="1"/>
      <w:numFmt w:val="lowerLetter"/>
      <w:lvlText w:val="%8."/>
      <w:lvlJc w:val="left"/>
      <w:pPr>
        <w:ind w:left="6114" w:hanging="360"/>
      </w:pPr>
    </w:lvl>
    <w:lvl w:ilvl="8" w:tplc="0C0A001B">
      <w:start w:val="1"/>
      <w:numFmt w:val="lowerRoman"/>
      <w:lvlText w:val="%9."/>
      <w:lvlJc w:val="right"/>
      <w:pPr>
        <w:ind w:left="6834" w:hanging="180"/>
      </w:pPr>
    </w:lvl>
  </w:abstractNum>
  <w:abstractNum w:abstractNumId="3">
    <w:nsid w:val="22F717BC"/>
    <w:multiLevelType w:val="hybridMultilevel"/>
    <w:tmpl w:val="C1569FBA"/>
    <w:lvl w:ilvl="0" w:tplc="380A000F">
      <w:start w:val="1"/>
      <w:numFmt w:val="decimal"/>
      <w:lvlText w:val="%1."/>
      <w:lvlJc w:val="left"/>
      <w:pPr>
        <w:ind w:left="720" w:hanging="360"/>
      </w:pPr>
    </w:lvl>
    <w:lvl w:ilvl="1" w:tplc="380A0019">
      <w:start w:val="1"/>
      <w:numFmt w:val="decimal"/>
      <w:lvlText w:val="%2."/>
      <w:lvlJc w:val="left"/>
      <w:pPr>
        <w:tabs>
          <w:tab w:val="num" w:pos="1440"/>
        </w:tabs>
        <w:ind w:left="1440" w:hanging="360"/>
      </w:pPr>
    </w:lvl>
    <w:lvl w:ilvl="2" w:tplc="380A001B">
      <w:start w:val="1"/>
      <w:numFmt w:val="decimal"/>
      <w:lvlText w:val="%3."/>
      <w:lvlJc w:val="left"/>
      <w:pPr>
        <w:tabs>
          <w:tab w:val="num" w:pos="2160"/>
        </w:tabs>
        <w:ind w:left="2160" w:hanging="360"/>
      </w:pPr>
    </w:lvl>
    <w:lvl w:ilvl="3" w:tplc="380A000F">
      <w:start w:val="1"/>
      <w:numFmt w:val="decimal"/>
      <w:lvlText w:val="%4."/>
      <w:lvlJc w:val="left"/>
      <w:pPr>
        <w:tabs>
          <w:tab w:val="num" w:pos="2880"/>
        </w:tabs>
        <w:ind w:left="2880" w:hanging="360"/>
      </w:pPr>
    </w:lvl>
    <w:lvl w:ilvl="4" w:tplc="380A0019">
      <w:start w:val="1"/>
      <w:numFmt w:val="decimal"/>
      <w:lvlText w:val="%5."/>
      <w:lvlJc w:val="left"/>
      <w:pPr>
        <w:tabs>
          <w:tab w:val="num" w:pos="3600"/>
        </w:tabs>
        <w:ind w:left="3600" w:hanging="360"/>
      </w:pPr>
    </w:lvl>
    <w:lvl w:ilvl="5" w:tplc="380A001B">
      <w:start w:val="1"/>
      <w:numFmt w:val="decimal"/>
      <w:lvlText w:val="%6."/>
      <w:lvlJc w:val="left"/>
      <w:pPr>
        <w:tabs>
          <w:tab w:val="num" w:pos="4320"/>
        </w:tabs>
        <w:ind w:left="4320" w:hanging="360"/>
      </w:pPr>
    </w:lvl>
    <w:lvl w:ilvl="6" w:tplc="380A000F">
      <w:start w:val="1"/>
      <w:numFmt w:val="decimal"/>
      <w:lvlText w:val="%7."/>
      <w:lvlJc w:val="left"/>
      <w:pPr>
        <w:tabs>
          <w:tab w:val="num" w:pos="5040"/>
        </w:tabs>
        <w:ind w:left="5040" w:hanging="360"/>
      </w:pPr>
    </w:lvl>
    <w:lvl w:ilvl="7" w:tplc="380A0019">
      <w:start w:val="1"/>
      <w:numFmt w:val="decimal"/>
      <w:lvlText w:val="%8."/>
      <w:lvlJc w:val="left"/>
      <w:pPr>
        <w:tabs>
          <w:tab w:val="num" w:pos="5760"/>
        </w:tabs>
        <w:ind w:left="5760" w:hanging="360"/>
      </w:pPr>
    </w:lvl>
    <w:lvl w:ilvl="8" w:tplc="380A001B">
      <w:start w:val="1"/>
      <w:numFmt w:val="decimal"/>
      <w:lvlText w:val="%9."/>
      <w:lvlJc w:val="left"/>
      <w:pPr>
        <w:tabs>
          <w:tab w:val="num" w:pos="6480"/>
        </w:tabs>
        <w:ind w:left="6480" w:hanging="360"/>
      </w:pPr>
    </w:lvl>
  </w:abstractNum>
  <w:abstractNum w:abstractNumId="4">
    <w:nsid w:val="49213440"/>
    <w:multiLevelType w:val="hybridMultilevel"/>
    <w:tmpl w:val="55C249CC"/>
    <w:lvl w:ilvl="0" w:tplc="979A5992">
      <w:start w:val="1"/>
      <w:numFmt w:val="lowerLetter"/>
      <w:lvlText w:val="%1."/>
      <w:lvlJc w:val="left"/>
      <w:pPr>
        <w:ind w:left="1211" w:hanging="351"/>
      </w:pPr>
      <w:rPr>
        <w:rFonts w:ascii="Times New Roman" w:eastAsia="Times New Roman" w:hAnsi="Times New Roman" w:cs="Times New Roman" w:hint="default"/>
        <w:spacing w:val="-1"/>
        <w:w w:val="101"/>
        <w:sz w:val="23"/>
        <w:szCs w:val="23"/>
        <w:lang w:val="en-US" w:eastAsia="en-US" w:bidi="ar-SA"/>
      </w:rPr>
    </w:lvl>
    <w:lvl w:ilvl="1" w:tplc="AF909562">
      <w:numFmt w:val="bullet"/>
      <w:lvlText w:val="•"/>
      <w:lvlJc w:val="left"/>
      <w:pPr>
        <w:ind w:left="1980" w:hanging="351"/>
      </w:pPr>
      <w:rPr>
        <w:rFonts w:hint="default"/>
        <w:lang w:val="en-US" w:eastAsia="en-US" w:bidi="ar-SA"/>
      </w:rPr>
    </w:lvl>
    <w:lvl w:ilvl="2" w:tplc="5E18374A">
      <w:numFmt w:val="bullet"/>
      <w:lvlText w:val="•"/>
      <w:lvlJc w:val="left"/>
      <w:pPr>
        <w:ind w:left="2740" w:hanging="351"/>
      </w:pPr>
      <w:rPr>
        <w:rFonts w:hint="default"/>
        <w:lang w:val="en-US" w:eastAsia="en-US" w:bidi="ar-SA"/>
      </w:rPr>
    </w:lvl>
    <w:lvl w:ilvl="3" w:tplc="95625B5C">
      <w:numFmt w:val="bullet"/>
      <w:lvlText w:val="•"/>
      <w:lvlJc w:val="left"/>
      <w:pPr>
        <w:ind w:left="3500" w:hanging="351"/>
      </w:pPr>
      <w:rPr>
        <w:rFonts w:hint="default"/>
        <w:lang w:val="en-US" w:eastAsia="en-US" w:bidi="ar-SA"/>
      </w:rPr>
    </w:lvl>
    <w:lvl w:ilvl="4" w:tplc="5366ED5C">
      <w:numFmt w:val="bullet"/>
      <w:lvlText w:val="•"/>
      <w:lvlJc w:val="left"/>
      <w:pPr>
        <w:ind w:left="4260" w:hanging="351"/>
      </w:pPr>
      <w:rPr>
        <w:rFonts w:hint="default"/>
        <w:lang w:val="en-US" w:eastAsia="en-US" w:bidi="ar-SA"/>
      </w:rPr>
    </w:lvl>
    <w:lvl w:ilvl="5" w:tplc="661CA7D8">
      <w:numFmt w:val="bullet"/>
      <w:lvlText w:val="•"/>
      <w:lvlJc w:val="left"/>
      <w:pPr>
        <w:ind w:left="5020" w:hanging="351"/>
      </w:pPr>
      <w:rPr>
        <w:rFonts w:hint="default"/>
        <w:lang w:val="en-US" w:eastAsia="en-US" w:bidi="ar-SA"/>
      </w:rPr>
    </w:lvl>
    <w:lvl w:ilvl="6" w:tplc="7A2A14E8">
      <w:numFmt w:val="bullet"/>
      <w:lvlText w:val="•"/>
      <w:lvlJc w:val="left"/>
      <w:pPr>
        <w:ind w:left="5780" w:hanging="351"/>
      </w:pPr>
      <w:rPr>
        <w:rFonts w:hint="default"/>
        <w:lang w:val="en-US" w:eastAsia="en-US" w:bidi="ar-SA"/>
      </w:rPr>
    </w:lvl>
    <w:lvl w:ilvl="7" w:tplc="7BA26FCA">
      <w:numFmt w:val="bullet"/>
      <w:lvlText w:val="•"/>
      <w:lvlJc w:val="left"/>
      <w:pPr>
        <w:ind w:left="6540" w:hanging="351"/>
      </w:pPr>
      <w:rPr>
        <w:rFonts w:hint="default"/>
        <w:lang w:val="en-US" w:eastAsia="en-US" w:bidi="ar-SA"/>
      </w:rPr>
    </w:lvl>
    <w:lvl w:ilvl="8" w:tplc="0102EC04">
      <w:numFmt w:val="bullet"/>
      <w:lvlText w:val="•"/>
      <w:lvlJc w:val="left"/>
      <w:pPr>
        <w:ind w:left="7300" w:hanging="351"/>
      </w:pPr>
      <w:rPr>
        <w:rFonts w:hint="default"/>
        <w:lang w:val="en-US" w:eastAsia="en-US" w:bidi="ar-SA"/>
      </w:rPr>
    </w:lvl>
  </w:abstractNum>
  <w:abstractNum w:abstractNumId="5">
    <w:nsid w:val="4F1B0B5F"/>
    <w:multiLevelType w:val="hybridMultilevel"/>
    <w:tmpl w:val="E52C711C"/>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6">
    <w:nsid w:val="5A176626"/>
    <w:multiLevelType w:val="hybridMultilevel"/>
    <w:tmpl w:val="7E98F250"/>
    <w:lvl w:ilvl="0" w:tplc="BB286008">
      <w:start w:val="1"/>
      <w:numFmt w:val="decimal"/>
      <w:lvlText w:val="%1."/>
      <w:lvlJc w:val="left"/>
      <w:pPr>
        <w:ind w:left="786" w:hanging="360"/>
      </w:pPr>
      <w:rPr>
        <w:rFonts w:eastAsiaTheme="minorHAnsi"/>
        <w:color w:val="auto"/>
      </w:rPr>
    </w:lvl>
    <w:lvl w:ilvl="1" w:tplc="0C0A0019">
      <w:start w:val="1"/>
      <w:numFmt w:val="lowerLetter"/>
      <w:lvlText w:val="%2."/>
      <w:lvlJc w:val="left"/>
      <w:pPr>
        <w:ind w:left="1506" w:hanging="360"/>
      </w:pPr>
    </w:lvl>
    <w:lvl w:ilvl="2" w:tplc="0C0A001B">
      <w:start w:val="1"/>
      <w:numFmt w:val="lowerRoman"/>
      <w:lvlText w:val="%3."/>
      <w:lvlJc w:val="right"/>
      <w:pPr>
        <w:ind w:left="2226" w:hanging="180"/>
      </w:pPr>
    </w:lvl>
    <w:lvl w:ilvl="3" w:tplc="0C0A000F">
      <w:start w:val="1"/>
      <w:numFmt w:val="decimal"/>
      <w:lvlText w:val="%4."/>
      <w:lvlJc w:val="left"/>
      <w:pPr>
        <w:ind w:left="2946" w:hanging="360"/>
      </w:pPr>
    </w:lvl>
    <w:lvl w:ilvl="4" w:tplc="0C0A0019">
      <w:start w:val="1"/>
      <w:numFmt w:val="lowerLetter"/>
      <w:lvlText w:val="%5."/>
      <w:lvlJc w:val="left"/>
      <w:pPr>
        <w:ind w:left="3666" w:hanging="360"/>
      </w:pPr>
    </w:lvl>
    <w:lvl w:ilvl="5" w:tplc="0C0A001B">
      <w:start w:val="1"/>
      <w:numFmt w:val="lowerRoman"/>
      <w:lvlText w:val="%6."/>
      <w:lvlJc w:val="right"/>
      <w:pPr>
        <w:ind w:left="4386" w:hanging="180"/>
      </w:pPr>
    </w:lvl>
    <w:lvl w:ilvl="6" w:tplc="0C0A000F">
      <w:start w:val="1"/>
      <w:numFmt w:val="decimal"/>
      <w:lvlText w:val="%7."/>
      <w:lvlJc w:val="left"/>
      <w:pPr>
        <w:ind w:left="5106" w:hanging="360"/>
      </w:pPr>
    </w:lvl>
    <w:lvl w:ilvl="7" w:tplc="0C0A0019">
      <w:start w:val="1"/>
      <w:numFmt w:val="lowerLetter"/>
      <w:lvlText w:val="%8."/>
      <w:lvlJc w:val="left"/>
      <w:pPr>
        <w:ind w:left="5826" w:hanging="360"/>
      </w:pPr>
    </w:lvl>
    <w:lvl w:ilvl="8" w:tplc="0C0A001B">
      <w:start w:val="1"/>
      <w:numFmt w:val="lowerRoman"/>
      <w:lvlText w:val="%9."/>
      <w:lvlJc w:val="right"/>
      <w:pPr>
        <w:ind w:left="6546" w:hanging="180"/>
      </w:pPr>
    </w:lvl>
  </w:abstractNum>
  <w:abstractNum w:abstractNumId="7">
    <w:nsid w:val="5DDC1CFF"/>
    <w:multiLevelType w:val="hybridMultilevel"/>
    <w:tmpl w:val="2F181A36"/>
    <w:lvl w:ilvl="0" w:tplc="A65456C4">
      <w:start w:val="1"/>
      <w:numFmt w:val="decimal"/>
      <w:lvlText w:val="%1."/>
      <w:lvlJc w:val="left"/>
      <w:pPr>
        <w:ind w:left="720" w:hanging="360"/>
      </w:pPr>
      <w:rPr>
        <w:rFonts w:cs="Arial"/>
      </w:rPr>
    </w:lvl>
    <w:lvl w:ilvl="1" w:tplc="380A0019">
      <w:start w:val="1"/>
      <w:numFmt w:val="lowerLetter"/>
      <w:lvlText w:val="%2."/>
      <w:lvlJc w:val="left"/>
      <w:pPr>
        <w:ind w:left="1440" w:hanging="360"/>
      </w:pPr>
    </w:lvl>
    <w:lvl w:ilvl="2" w:tplc="380A001B">
      <w:start w:val="1"/>
      <w:numFmt w:val="lowerRoman"/>
      <w:lvlText w:val="%3."/>
      <w:lvlJc w:val="right"/>
      <w:pPr>
        <w:ind w:left="2160" w:hanging="180"/>
      </w:pPr>
    </w:lvl>
    <w:lvl w:ilvl="3" w:tplc="380A000F">
      <w:start w:val="1"/>
      <w:numFmt w:val="decimal"/>
      <w:lvlText w:val="%4."/>
      <w:lvlJc w:val="left"/>
      <w:pPr>
        <w:ind w:left="2880" w:hanging="360"/>
      </w:pPr>
    </w:lvl>
    <w:lvl w:ilvl="4" w:tplc="380A0019">
      <w:start w:val="1"/>
      <w:numFmt w:val="lowerLetter"/>
      <w:lvlText w:val="%5."/>
      <w:lvlJc w:val="left"/>
      <w:pPr>
        <w:ind w:left="3600" w:hanging="360"/>
      </w:pPr>
    </w:lvl>
    <w:lvl w:ilvl="5" w:tplc="380A001B">
      <w:start w:val="1"/>
      <w:numFmt w:val="lowerRoman"/>
      <w:lvlText w:val="%6."/>
      <w:lvlJc w:val="right"/>
      <w:pPr>
        <w:ind w:left="4320" w:hanging="180"/>
      </w:pPr>
    </w:lvl>
    <w:lvl w:ilvl="6" w:tplc="380A000F">
      <w:start w:val="1"/>
      <w:numFmt w:val="decimal"/>
      <w:lvlText w:val="%7."/>
      <w:lvlJc w:val="left"/>
      <w:pPr>
        <w:ind w:left="5040" w:hanging="360"/>
      </w:pPr>
    </w:lvl>
    <w:lvl w:ilvl="7" w:tplc="380A0019">
      <w:start w:val="1"/>
      <w:numFmt w:val="lowerLetter"/>
      <w:lvlText w:val="%8."/>
      <w:lvlJc w:val="left"/>
      <w:pPr>
        <w:ind w:left="5760" w:hanging="360"/>
      </w:pPr>
    </w:lvl>
    <w:lvl w:ilvl="8" w:tplc="380A001B">
      <w:start w:val="1"/>
      <w:numFmt w:val="lowerRoman"/>
      <w:lvlText w:val="%9."/>
      <w:lvlJc w:val="right"/>
      <w:pPr>
        <w:ind w:left="6480" w:hanging="180"/>
      </w:pPr>
    </w:lvl>
  </w:abstractNum>
  <w:abstractNum w:abstractNumId="8">
    <w:nsid w:val="642B1981"/>
    <w:multiLevelType w:val="hybridMultilevel"/>
    <w:tmpl w:val="3D16DC2C"/>
    <w:lvl w:ilvl="0" w:tplc="6E88D86C">
      <w:start w:val="1"/>
      <w:numFmt w:val="decimal"/>
      <w:lvlText w:val="%1."/>
      <w:lvlJc w:val="left"/>
      <w:pPr>
        <w:ind w:left="1069" w:hanging="360"/>
      </w:pPr>
    </w:lvl>
    <w:lvl w:ilvl="1" w:tplc="380A0019">
      <w:start w:val="1"/>
      <w:numFmt w:val="lowerLetter"/>
      <w:lvlText w:val="%2."/>
      <w:lvlJc w:val="left"/>
      <w:pPr>
        <w:ind w:left="1789" w:hanging="360"/>
      </w:pPr>
    </w:lvl>
    <w:lvl w:ilvl="2" w:tplc="380A001B">
      <w:start w:val="1"/>
      <w:numFmt w:val="lowerRoman"/>
      <w:lvlText w:val="%3."/>
      <w:lvlJc w:val="right"/>
      <w:pPr>
        <w:ind w:left="2509" w:hanging="180"/>
      </w:pPr>
    </w:lvl>
    <w:lvl w:ilvl="3" w:tplc="380A000F">
      <w:start w:val="1"/>
      <w:numFmt w:val="decimal"/>
      <w:lvlText w:val="%4."/>
      <w:lvlJc w:val="left"/>
      <w:pPr>
        <w:ind w:left="3229" w:hanging="360"/>
      </w:pPr>
    </w:lvl>
    <w:lvl w:ilvl="4" w:tplc="380A0019">
      <w:start w:val="1"/>
      <w:numFmt w:val="lowerLetter"/>
      <w:lvlText w:val="%5."/>
      <w:lvlJc w:val="left"/>
      <w:pPr>
        <w:ind w:left="3949" w:hanging="360"/>
      </w:pPr>
    </w:lvl>
    <w:lvl w:ilvl="5" w:tplc="380A001B">
      <w:start w:val="1"/>
      <w:numFmt w:val="lowerRoman"/>
      <w:lvlText w:val="%6."/>
      <w:lvlJc w:val="right"/>
      <w:pPr>
        <w:ind w:left="4669" w:hanging="180"/>
      </w:pPr>
    </w:lvl>
    <w:lvl w:ilvl="6" w:tplc="380A000F">
      <w:start w:val="1"/>
      <w:numFmt w:val="decimal"/>
      <w:lvlText w:val="%7."/>
      <w:lvlJc w:val="left"/>
      <w:pPr>
        <w:ind w:left="5389" w:hanging="360"/>
      </w:pPr>
    </w:lvl>
    <w:lvl w:ilvl="7" w:tplc="380A0019">
      <w:start w:val="1"/>
      <w:numFmt w:val="lowerLetter"/>
      <w:lvlText w:val="%8."/>
      <w:lvlJc w:val="left"/>
      <w:pPr>
        <w:ind w:left="6109" w:hanging="360"/>
      </w:pPr>
    </w:lvl>
    <w:lvl w:ilvl="8" w:tplc="380A001B">
      <w:start w:val="1"/>
      <w:numFmt w:val="lowerRoman"/>
      <w:lvlText w:val="%9."/>
      <w:lvlJc w:val="right"/>
      <w:pPr>
        <w:ind w:left="6829" w:hanging="180"/>
      </w:pPr>
    </w:lvl>
  </w:abstractNum>
  <w:abstractNum w:abstractNumId="9">
    <w:nsid w:val="7ACC41B3"/>
    <w:multiLevelType w:val="hybridMultilevel"/>
    <w:tmpl w:val="D97884EE"/>
    <w:lvl w:ilvl="0" w:tplc="FE20A468">
      <w:start w:val="1"/>
      <w:numFmt w:val="decimal"/>
      <w:lvlText w:val="%1."/>
      <w:lvlJc w:val="left"/>
      <w:pPr>
        <w:ind w:left="972" w:hanging="405"/>
      </w:pPr>
      <w:rPr>
        <w:rFonts w:hint="default"/>
      </w:rPr>
    </w:lvl>
    <w:lvl w:ilvl="1" w:tplc="380A0019" w:tentative="1">
      <w:start w:val="1"/>
      <w:numFmt w:val="lowerLetter"/>
      <w:lvlText w:val="%2."/>
      <w:lvlJc w:val="left"/>
      <w:pPr>
        <w:ind w:left="1647" w:hanging="360"/>
      </w:pPr>
    </w:lvl>
    <w:lvl w:ilvl="2" w:tplc="380A001B" w:tentative="1">
      <w:start w:val="1"/>
      <w:numFmt w:val="lowerRoman"/>
      <w:lvlText w:val="%3."/>
      <w:lvlJc w:val="right"/>
      <w:pPr>
        <w:ind w:left="2367" w:hanging="180"/>
      </w:pPr>
    </w:lvl>
    <w:lvl w:ilvl="3" w:tplc="380A000F" w:tentative="1">
      <w:start w:val="1"/>
      <w:numFmt w:val="decimal"/>
      <w:lvlText w:val="%4."/>
      <w:lvlJc w:val="left"/>
      <w:pPr>
        <w:ind w:left="3087" w:hanging="360"/>
      </w:pPr>
    </w:lvl>
    <w:lvl w:ilvl="4" w:tplc="380A0019" w:tentative="1">
      <w:start w:val="1"/>
      <w:numFmt w:val="lowerLetter"/>
      <w:lvlText w:val="%5."/>
      <w:lvlJc w:val="left"/>
      <w:pPr>
        <w:ind w:left="3807" w:hanging="360"/>
      </w:pPr>
    </w:lvl>
    <w:lvl w:ilvl="5" w:tplc="380A001B" w:tentative="1">
      <w:start w:val="1"/>
      <w:numFmt w:val="lowerRoman"/>
      <w:lvlText w:val="%6."/>
      <w:lvlJc w:val="right"/>
      <w:pPr>
        <w:ind w:left="4527" w:hanging="180"/>
      </w:pPr>
    </w:lvl>
    <w:lvl w:ilvl="6" w:tplc="380A000F" w:tentative="1">
      <w:start w:val="1"/>
      <w:numFmt w:val="decimal"/>
      <w:lvlText w:val="%7."/>
      <w:lvlJc w:val="left"/>
      <w:pPr>
        <w:ind w:left="5247" w:hanging="360"/>
      </w:pPr>
    </w:lvl>
    <w:lvl w:ilvl="7" w:tplc="380A0019" w:tentative="1">
      <w:start w:val="1"/>
      <w:numFmt w:val="lowerLetter"/>
      <w:lvlText w:val="%8."/>
      <w:lvlJc w:val="left"/>
      <w:pPr>
        <w:ind w:left="5967" w:hanging="360"/>
      </w:pPr>
    </w:lvl>
    <w:lvl w:ilvl="8" w:tplc="380A001B" w:tentative="1">
      <w:start w:val="1"/>
      <w:numFmt w:val="lowerRoman"/>
      <w:lvlText w:val="%9."/>
      <w:lvlJc w:val="right"/>
      <w:pPr>
        <w:ind w:left="6687"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4"/>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num>
  <w:num w:numId="10">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0086"/>
    <w:rsid w:val="000344AD"/>
    <w:rsid w:val="00094F14"/>
    <w:rsid w:val="00095DB0"/>
    <w:rsid w:val="000C3DD2"/>
    <w:rsid w:val="000F37D3"/>
    <w:rsid w:val="001146FE"/>
    <w:rsid w:val="00142D90"/>
    <w:rsid w:val="00193212"/>
    <w:rsid w:val="001D6378"/>
    <w:rsid w:val="00272D70"/>
    <w:rsid w:val="00290767"/>
    <w:rsid w:val="002C376F"/>
    <w:rsid w:val="002C75BE"/>
    <w:rsid w:val="002D6EC1"/>
    <w:rsid w:val="00310849"/>
    <w:rsid w:val="0034299D"/>
    <w:rsid w:val="00354EC5"/>
    <w:rsid w:val="003A5E77"/>
    <w:rsid w:val="003B7E40"/>
    <w:rsid w:val="003C7CC6"/>
    <w:rsid w:val="003D5F96"/>
    <w:rsid w:val="00446753"/>
    <w:rsid w:val="0049087F"/>
    <w:rsid w:val="004B02FD"/>
    <w:rsid w:val="004B432F"/>
    <w:rsid w:val="004B7618"/>
    <w:rsid w:val="004E2931"/>
    <w:rsid w:val="00507261"/>
    <w:rsid w:val="00597D5F"/>
    <w:rsid w:val="005B79CA"/>
    <w:rsid w:val="005C637E"/>
    <w:rsid w:val="005E053F"/>
    <w:rsid w:val="00602BC8"/>
    <w:rsid w:val="00633DD9"/>
    <w:rsid w:val="006C11B5"/>
    <w:rsid w:val="006F49F4"/>
    <w:rsid w:val="0070220E"/>
    <w:rsid w:val="00706D8A"/>
    <w:rsid w:val="00741AB3"/>
    <w:rsid w:val="00762B58"/>
    <w:rsid w:val="007D3D9A"/>
    <w:rsid w:val="007E4F88"/>
    <w:rsid w:val="007F2299"/>
    <w:rsid w:val="00853DDE"/>
    <w:rsid w:val="008A19E4"/>
    <w:rsid w:val="008C4469"/>
    <w:rsid w:val="0092315D"/>
    <w:rsid w:val="0096402D"/>
    <w:rsid w:val="009B19B9"/>
    <w:rsid w:val="009C2869"/>
    <w:rsid w:val="009F7C8E"/>
    <w:rsid w:val="00A05075"/>
    <w:rsid w:val="00A25F71"/>
    <w:rsid w:val="00A4661F"/>
    <w:rsid w:val="00A53F02"/>
    <w:rsid w:val="00A8379B"/>
    <w:rsid w:val="00B00B53"/>
    <w:rsid w:val="00B15644"/>
    <w:rsid w:val="00B337E8"/>
    <w:rsid w:val="00B45251"/>
    <w:rsid w:val="00B50086"/>
    <w:rsid w:val="00BB44E1"/>
    <w:rsid w:val="00BF281E"/>
    <w:rsid w:val="00BF4F5D"/>
    <w:rsid w:val="00C63520"/>
    <w:rsid w:val="00C736B3"/>
    <w:rsid w:val="00C80E9C"/>
    <w:rsid w:val="00D074FB"/>
    <w:rsid w:val="00D30967"/>
    <w:rsid w:val="00D4500E"/>
    <w:rsid w:val="00D70B99"/>
    <w:rsid w:val="00D841E3"/>
    <w:rsid w:val="00DA60F8"/>
    <w:rsid w:val="00DF4E0E"/>
    <w:rsid w:val="00E01D8E"/>
    <w:rsid w:val="00E47496"/>
    <w:rsid w:val="00E57142"/>
    <w:rsid w:val="00E773B0"/>
    <w:rsid w:val="00F06011"/>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8A9187E"/>
  <w15:chartTrackingRefBased/>
  <w15:docId w15:val="{4188A7A7-56C9-4567-B199-5368AB4F9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UY"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9087F"/>
    <w:pPr>
      <w:spacing w:after="0" w:line="240" w:lineRule="auto"/>
    </w:pPr>
    <w:rPr>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B50086"/>
    <w:pPr>
      <w:tabs>
        <w:tab w:val="center" w:pos="4252"/>
        <w:tab w:val="right" w:pos="8504"/>
      </w:tabs>
    </w:pPr>
  </w:style>
  <w:style w:type="character" w:customStyle="1" w:styleId="EncabezadoCar">
    <w:name w:val="Encabezado Car"/>
    <w:basedOn w:val="Fuentedeprrafopredeter"/>
    <w:link w:val="Encabezado"/>
    <w:uiPriority w:val="99"/>
    <w:rsid w:val="00B50086"/>
  </w:style>
  <w:style w:type="paragraph" w:styleId="Piedepgina">
    <w:name w:val="footer"/>
    <w:basedOn w:val="Normal"/>
    <w:link w:val="PiedepginaCar"/>
    <w:uiPriority w:val="99"/>
    <w:unhideWhenUsed/>
    <w:rsid w:val="00B50086"/>
    <w:pPr>
      <w:tabs>
        <w:tab w:val="center" w:pos="4252"/>
        <w:tab w:val="right" w:pos="8504"/>
      </w:tabs>
    </w:pPr>
  </w:style>
  <w:style w:type="character" w:customStyle="1" w:styleId="PiedepginaCar">
    <w:name w:val="Pie de página Car"/>
    <w:basedOn w:val="Fuentedeprrafopredeter"/>
    <w:link w:val="Piedepgina"/>
    <w:uiPriority w:val="99"/>
    <w:rsid w:val="00B50086"/>
  </w:style>
  <w:style w:type="paragraph" w:styleId="Puesto">
    <w:name w:val="Title"/>
    <w:basedOn w:val="Normal"/>
    <w:link w:val="PuestoCar"/>
    <w:qFormat/>
    <w:rsid w:val="00E773B0"/>
    <w:pPr>
      <w:jc w:val="center"/>
    </w:pPr>
    <w:rPr>
      <w:rFonts w:ascii="Times New Roman" w:eastAsia="Times New Roman" w:hAnsi="Times New Roman" w:cs="Times New Roman"/>
      <w:sz w:val="28"/>
      <w:szCs w:val="20"/>
      <w:lang w:val="es-MX"/>
    </w:rPr>
  </w:style>
  <w:style w:type="character" w:customStyle="1" w:styleId="PuestoCar">
    <w:name w:val="Puesto Car"/>
    <w:basedOn w:val="Fuentedeprrafopredeter"/>
    <w:link w:val="Puesto"/>
    <w:rsid w:val="00E773B0"/>
    <w:rPr>
      <w:rFonts w:ascii="Times New Roman" w:eastAsia="Times New Roman" w:hAnsi="Times New Roman" w:cs="Times New Roman"/>
      <w:sz w:val="28"/>
      <w:szCs w:val="20"/>
      <w:lang w:val="es-MX"/>
    </w:rPr>
  </w:style>
  <w:style w:type="paragraph" w:styleId="Prrafodelista">
    <w:name w:val="List Paragraph"/>
    <w:basedOn w:val="Normal"/>
    <w:uiPriority w:val="34"/>
    <w:qFormat/>
    <w:rsid w:val="004B432F"/>
    <w:pPr>
      <w:spacing w:after="200" w:line="276" w:lineRule="auto"/>
      <w:ind w:left="720"/>
      <w:contextualSpacing/>
    </w:pPr>
    <w:rPr>
      <w:rFonts w:ascii="Calibri" w:eastAsia="Calibri" w:hAnsi="Calibri" w:cs="Times New Roman"/>
      <w:lang w:val="es-PA"/>
    </w:rPr>
  </w:style>
  <w:style w:type="character" w:styleId="Refdecomentario">
    <w:name w:val="annotation reference"/>
    <w:basedOn w:val="Fuentedeprrafopredeter"/>
    <w:uiPriority w:val="99"/>
    <w:semiHidden/>
    <w:unhideWhenUsed/>
    <w:rsid w:val="00E57142"/>
    <w:rPr>
      <w:sz w:val="16"/>
      <w:szCs w:val="16"/>
    </w:rPr>
  </w:style>
  <w:style w:type="paragraph" w:styleId="Textocomentario">
    <w:name w:val="annotation text"/>
    <w:basedOn w:val="Normal"/>
    <w:link w:val="TextocomentarioCar"/>
    <w:uiPriority w:val="99"/>
    <w:semiHidden/>
    <w:unhideWhenUsed/>
    <w:rsid w:val="00E57142"/>
    <w:rPr>
      <w:sz w:val="20"/>
      <w:szCs w:val="20"/>
    </w:rPr>
  </w:style>
  <w:style w:type="character" w:customStyle="1" w:styleId="TextocomentarioCar">
    <w:name w:val="Texto comentario Car"/>
    <w:basedOn w:val="Fuentedeprrafopredeter"/>
    <w:link w:val="Textocomentario"/>
    <w:uiPriority w:val="99"/>
    <w:semiHidden/>
    <w:rsid w:val="00E57142"/>
    <w:rPr>
      <w:sz w:val="20"/>
      <w:szCs w:val="20"/>
      <w:lang w:val="en-US"/>
    </w:rPr>
  </w:style>
  <w:style w:type="paragraph" w:styleId="Asuntodelcomentario">
    <w:name w:val="annotation subject"/>
    <w:basedOn w:val="Textocomentario"/>
    <w:next w:val="Textocomentario"/>
    <w:link w:val="AsuntodelcomentarioCar"/>
    <w:uiPriority w:val="99"/>
    <w:semiHidden/>
    <w:unhideWhenUsed/>
    <w:rsid w:val="00E57142"/>
    <w:rPr>
      <w:b/>
      <w:bCs/>
    </w:rPr>
  </w:style>
  <w:style w:type="character" w:customStyle="1" w:styleId="AsuntodelcomentarioCar">
    <w:name w:val="Asunto del comentario Car"/>
    <w:basedOn w:val="TextocomentarioCar"/>
    <w:link w:val="Asuntodelcomentario"/>
    <w:uiPriority w:val="99"/>
    <w:semiHidden/>
    <w:rsid w:val="00E57142"/>
    <w:rPr>
      <w:b/>
      <w:bCs/>
      <w:sz w:val="20"/>
      <w:szCs w:val="20"/>
      <w:lang w:val="en-US"/>
    </w:rPr>
  </w:style>
  <w:style w:type="paragraph" w:styleId="Textonotapie">
    <w:name w:val="footnote text"/>
    <w:basedOn w:val="Normal"/>
    <w:link w:val="TextonotapieCar"/>
    <w:uiPriority w:val="99"/>
    <w:semiHidden/>
    <w:unhideWhenUsed/>
    <w:rsid w:val="004E2931"/>
    <w:rPr>
      <w:sz w:val="20"/>
      <w:szCs w:val="20"/>
    </w:rPr>
  </w:style>
  <w:style w:type="character" w:customStyle="1" w:styleId="TextonotapieCar">
    <w:name w:val="Texto nota pie Car"/>
    <w:basedOn w:val="Fuentedeprrafopredeter"/>
    <w:link w:val="Textonotapie"/>
    <w:uiPriority w:val="99"/>
    <w:semiHidden/>
    <w:rsid w:val="004E2931"/>
    <w:rPr>
      <w:sz w:val="20"/>
      <w:szCs w:val="20"/>
      <w:lang w:val="en-US"/>
    </w:rPr>
  </w:style>
  <w:style w:type="character" w:styleId="Refdenotaalpie">
    <w:name w:val="footnote reference"/>
    <w:basedOn w:val="Fuentedeprrafopredeter"/>
    <w:uiPriority w:val="99"/>
    <w:semiHidden/>
    <w:unhideWhenUsed/>
    <w:rsid w:val="004E293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2291357">
      <w:bodyDiv w:val="1"/>
      <w:marLeft w:val="0"/>
      <w:marRight w:val="0"/>
      <w:marTop w:val="0"/>
      <w:marBottom w:val="0"/>
      <w:divBdr>
        <w:top w:val="none" w:sz="0" w:space="0" w:color="auto"/>
        <w:left w:val="none" w:sz="0" w:space="0" w:color="auto"/>
        <w:bottom w:val="none" w:sz="0" w:space="0" w:color="auto"/>
        <w:right w:val="none" w:sz="0" w:space="0" w:color="auto"/>
      </w:divBdr>
    </w:div>
    <w:div w:id="25721683">
      <w:bodyDiv w:val="1"/>
      <w:marLeft w:val="0"/>
      <w:marRight w:val="0"/>
      <w:marTop w:val="0"/>
      <w:marBottom w:val="0"/>
      <w:divBdr>
        <w:top w:val="none" w:sz="0" w:space="0" w:color="auto"/>
        <w:left w:val="none" w:sz="0" w:space="0" w:color="auto"/>
        <w:bottom w:val="none" w:sz="0" w:space="0" w:color="auto"/>
        <w:right w:val="none" w:sz="0" w:space="0" w:color="auto"/>
      </w:divBdr>
    </w:div>
    <w:div w:id="69040268">
      <w:bodyDiv w:val="1"/>
      <w:marLeft w:val="0"/>
      <w:marRight w:val="0"/>
      <w:marTop w:val="0"/>
      <w:marBottom w:val="0"/>
      <w:divBdr>
        <w:top w:val="none" w:sz="0" w:space="0" w:color="auto"/>
        <w:left w:val="none" w:sz="0" w:space="0" w:color="auto"/>
        <w:bottom w:val="none" w:sz="0" w:space="0" w:color="auto"/>
        <w:right w:val="none" w:sz="0" w:space="0" w:color="auto"/>
      </w:divBdr>
    </w:div>
    <w:div w:id="740717837">
      <w:bodyDiv w:val="1"/>
      <w:marLeft w:val="0"/>
      <w:marRight w:val="0"/>
      <w:marTop w:val="0"/>
      <w:marBottom w:val="0"/>
      <w:divBdr>
        <w:top w:val="none" w:sz="0" w:space="0" w:color="auto"/>
        <w:left w:val="none" w:sz="0" w:space="0" w:color="auto"/>
        <w:bottom w:val="none" w:sz="0" w:space="0" w:color="auto"/>
        <w:right w:val="none" w:sz="0" w:space="0" w:color="auto"/>
      </w:divBdr>
    </w:div>
    <w:div w:id="1145312670">
      <w:bodyDiv w:val="1"/>
      <w:marLeft w:val="0"/>
      <w:marRight w:val="0"/>
      <w:marTop w:val="0"/>
      <w:marBottom w:val="0"/>
      <w:divBdr>
        <w:top w:val="none" w:sz="0" w:space="0" w:color="auto"/>
        <w:left w:val="none" w:sz="0" w:space="0" w:color="auto"/>
        <w:bottom w:val="none" w:sz="0" w:space="0" w:color="auto"/>
        <w:right w:val="none" w:sz="0" w:space="0" w:color="auto"/>
      </w:divBdr>
    </w:div>
    <w:div w:id="1305818730">
      <w:bodyDiv w:val="1"/>
      <w:marLeft w:val="0"/>
      <w:marRight w:val="0"/>
      <w:marTop w:val="0"/>
      <w:marBottom w:val="0"/>
      <w:divBdr>
        <w:top w:val="none" w:sz="0" w:space="0" w:color="auto"/>
        <w:left w:val="none" w:sz="0" w:space="0" w:color="auto"/>
        <w:bottom w:val="none" w:sz="0" w:space="0" w:color="auto"/>
        <w:right w:val="none" w:sz="0" w:space="0" w:color="auto"/>
      </w:divBdr>
    </w:div>
    <w:div w:id="2062902350">
      <w:bodyDiv w:val="1"/>
      <w:marLeft w:val="0"/>
      <w:marRight w:val="0"/>
      <w:marTop w:val="0"/>
      <w:marBottom w:val="0"/>
      <w:divBdr>
        <w:top w:val="none" w:sz="0" w:space="0" w:color="auto"/>
        <w:left w:val="none" w:sz="0" w:space="0" w:color="auto"/>
        <w:bottom w:val="none" w:sz="0" w:space="0" w:color="auto"/>
        <w:right w:val="none" w:sz="0" w:space="0" w:color="auto"/>
      </w:divBdr>
    </w:div>
    <w:div w:id="2140761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3.tiff"/></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4CA2AE-D36B-4219-90BD-60DBDD66C3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936</Words>
  <Characters>5153</Characters>
  <Application>Microsoft Office Word</Application>
  <DocSecurity>0</DocSecurity>
  <Lines>42</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6077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Esteban de la Torre</cp:lastModifiedBy>
  <cp:revision>5</cp:revision>
  <dcterms:created xsi:type="dcterms:W3CDTF">2021-11-01T17:07:00Z</dcterms:created>
  <dcterms:modified xsi:type="dcterms:W3CDTF">2021-11-10T20:23:00Z</dcterms:modified>
</cp:coreProperties>
</file>